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1"/>
        <w:spacing w:after="40" w:before="240" w:lineRule="auto"/>
        <w:jc w:val="center"/>
        <w:rPr>
          <w:b w:val="1"/>
          <w:sz w:val="28"/>
          <w:szCs w:val="28"/>
        </w:rPr>
      </w:pPr>
      <w:r w:rsidDel="00000000" w:rsidR="00000000" w:rsidRPr="00000000">
        <w:rPr>
          <w:b w:val="1"/>
          <w:sz w:val="28"/>
          <w:szCs w:val="28"/>
          <w:rtl w:val="0"/>
        </w:rPr>
        <w:t xml:space="preserve">МІНІСТЕРСТВО ОСВІТИ І НАУКИ УКРАЇНИ</w:t>
      </w:r>
    </w:p>
    <w:p w:rsidR="00000000" w:rsidDel="00000000" w:rsidP="00000000" w:rsidRDefault="00000000" w:rsidRPr="00000000" w14:paraId="00000002">
      <w:pPr>
        <w:widowControl w:val="1"/>
        <w:spacing w:line="276" w:lineRule="auto"/>
        <w:jc w:val="center"/>
        <w:rPr>
          <w:b w:val="1"/>
          <w:sz w:val="28"/>
          <w:szCs w:val="28"/>
        </w:rPr>
      </w:pPr>
      <w:r w:rsidDel="00000000" w:rsidR="00000000" w:rsidRPr="00000000">
        <w:rPr>
          <w:b w:val="1"/>
          <w:sz w:val="28"/>
          <w:szCs w:val="28"/>
          <w:rtl w:val="0"/>
        </w:rPr>
        <w:t xml:space="preserve">ХАРКІВСЬКИЙ НАЦІОНАЛЬНИЙ ЕКОНОМІЧНИЙ УНІВЕРСИТЕТ</w:t>
      </w:r>
    </w:p>
    <w:p w:rsidR="00000000" w:rsidDel="00000000" w:rsidP="00000000" w:rsidRDefault="00000000" w:rsidRPr="00000000" w14:paraId="00000003">
      <w:pPr>
        <w:widowControl w:val="1"/>
        <w:spacing w:line="276" w:lineRule="auto"/>
        <w:jc w:val="center"/>
        <w:rPr>
          <w:b w:val="1"/>
          <w:sz w:val="28"/>
          <w:szCs w:val="28"/>
        </w:rPr>
      </w:pPr>
      <w:r w:rsidDel="00000000" w:rsidR="00000000" w:rsidRPr="00000000">
        <w:rPr>
          <w:b w:val="1"/>
          <w:sz w:val="28"/>
          <w:szCs w:val="28"/>
          <w:rtl w:val="0"/>
        </w:rPr>
        <w:t xml:space="preserve">ІМЕНІ СЕМЕНА КУЗНЕЦЯ</w:t>
      </w:r>
    </w:p>
    <w:p w:rsidR="00000000" w:rsidDel="00000000" w:rsidP="00000000" w:rsidRDefault="00000000" w:rsidRPr="00000000" w14:paraId="00000004">
      <w:pPr>
        <w:widowControl w:val="1"/>
        <w:spacing w:line="16" w:lineRule="auto"/>
        <w:jc w:val="center"/>
        <w:rPr>
          <w:b w:val="1"/>
          <w:sz w:val="28"/>
          <w:szCs w:val="28"/>
        </w:rPr>
      </w:pPr>
      <w:r w:rsidDel="00000000" w:rsidR="00000000" w:rsidRPr="00000000">
        <w:rPr>
          <w:rtl w:val="0"/>
        </w:rPr>
      </w:r>
    </w:p>
    <w:p w:rsidR="00000000" w:rsidDel="00000000" w:rsidP="00000000" w:rsidRDefault="00000000" w:rsidRPr="00000000" w14:paraId="00000005">
      <w:pPr>
        <w:widowControl w:val="1"/>
        <w:spacing w:line="276" w:lineRule="auto"/>
        <w:jc w:val="center"/>
        <w:rPr>
          <w:b w:val="1"/>
          <w:sz w:val="30"/>
          <w:szCs w:val="30"/>
        </w:rPr>
      </w:pPr>
      <w:r w:rsidDel="00000000" w:rsidR="00000000" w:rsidRPr="00000000">
        <w:rPr>
          <w:b w:val="1"/>
          <w:sz w:val="30"/>
          <w:szCs w:val="30"/>
          <w:rtl w:val="0"/>
        </w:rPr>
        <w:t xml:space="preserve"> </w:t>
      </w:r>
    </w:p>
    <w:p w:rsidR="00000000" w:rsidDel="00000000" w:rsidP="00000000" w:rsidRDefault="00000000" w:rsidRPr="00000000" w14:paraId="00000006">
      <w:pPr>
        <w:widowControl w:val="1"/>
        <w:spacing w:line="276" w:lineRule="auto"/>
        <w:jc w:val="center"/>
        <w:rPr>
          <w:b w:val="1"/>
          <w:sz w:val="30"/>
          <w:szCs w:val="30"/>
        </w:rPr>
      </w:pPr>
      <w:r w:rsidDel="00000000" w:rsidR="00000000" w:rsidRPr="00000000">
        <w:rPr>
          <w:b w:val="1"/>
          <w:sz w:val="30"/>
          <w:szCs w:val="30"/>
          <w:rtl w:val="0"/>
        </w:rPr>
        <w:t xml:space="preserve"> </w:t>
      </w:r>
    </w:p>
    <w:tbl>
      <w:tblPr>
        <w:tblStyle w:val="Table1"/>
        <w:tblW w:w="1007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54"/>
        <w:gridCol w:w="566"/>
        <w:gridCol w:w="5156"/>
        <w:tblGridChange w:id="0">
          <w:tblGrid>
            <w:gridCol w:w="4354"/>
            <w:gridCol w:w="566"/>
            <w:gridCol w:w="5156"/>
          </w:tblGrid>
        </w:tblGridChange>
      </w:tblGrid>
      <w:tr>
        <w:trPr>
          <w:cantSplit w:val="0"/>
          <w:trHeight w:val="327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76" w:lineRule="auto"/>
              <w:jc w:val="both"/>
              <w:rPr>
                <w:sz w:val="27"/>
                <w:szCs w:val="27"/>
              </w:rPr>
            </w:pPr>
            <w:r w:rsidDel="00000000" w:rsidR="00000000" w:rsidRPr="00000000">
              <w:rPr>
                <w:sz w:val="27"/>
                <w:szCs w:val="27"/>
                <w:rtl w:val="0"/>
              </w:rPr>
              <w:t xml:space="preserve">УХВАЛЕНО</w:t>
            </w:r>
          </w:p>
          <w:p w:rsidR="00000000" w:rsidDel="00000000" w:rsidP="00000000" w:rsidRDefault="00000000" w:rsidRPr="00000000" w14:paraId="00000008">
            <w:pPr>
              <w:widowControl w:val="1"/>
              <w:jc w:val="both"/>
              <w:rPr>
                <w:sz w:val="27"/>
                <w:szCs w:val="27"/>
              </w:rPr>
            </w:pPr>
            <w:r w:rsidDel="00000000" w:rsidR="00000000" w:rsidRPr="00000000">
              <w:rPr>
                <w:sz w:val="27"/>
                <w:szCs w:val="27"/>
                <w:rtl w:val="0"/>
              </w:rPr>
              <w:t xml:space="preserve">рішенням вченої ради </w:t>
            </w:r>
          </w:p>
          <w:p w:rsidR="00000000" w:rsidDel="00000000" w:rsidP="00000000" w:rsidRDefault="00000000" w:rsidRPr="00000000" w14:paraId="00000009">
            <w:pPr>
              <w:widowControl w:val="1"/>
              <w:spacing w:line="276" w:lineRule="auto"/>
              <w:jc w:val="both"/>
              <w:rPr>
                <w:sz w:val="27"/>
                <w:szCs w:val="27"/>
              </w:rPr>
            </w:pPr>
            <w:r w:rsidDel="00000000" w:rsidR="00000000" w:rsidRPr="00000000">
              <w:rPr>
                <w:sz w:val="27"/>
                <w:szCs w:val="27"/>
                <w:rtl w:val="0"/>
              </w:rPr>
              <w:t xml:space="preserve">Харківського національного</w:t>
            </w:r>
          </w:p>
          <w:p w:rsidR="00000000" w:rsidDel="00000000" w:rsidP="00000000" w:rsidRDefault="00000000" w:rsidRPr="00000000" w14:paraId="0000000A">
            <w:pPr>
              <w:widowControl w:val="1"/>
              <w:spacing w:line="276" w:lineRule="auto"/>
              <w:jc w:val="both"/>
              <w:rPr>
                <w:sz w:val="27"/>
                <w:szCs w:val="27"/>
              </w:rPr>
            </w:pPr>
            <w:r w:rsidDel="00000000" w:rsidR="00000000" w:rsidRPr="00000000">
              <w:rPr>
                <w:sz w:val="27"/>
                <w:szCs w:val="27"/>
                <w:rtl w:val="0"/>
              </w:rPr>
              <w:t xml:space="preserve">економічного університету імені </w:t>
            </w:r>
          </w:p>
          <w:p w:rsidR="00000000" w:rsidDel="00000000" w:rsidP="00000000" w:rsidRDefault="00000000" w:rsidRPr="00000000" w14:paraId="0000000B">
            <w:pPr>
              <w:widowControl w:val="1"/>
              <w:spacing w:line="276" w:lineRule="auto"/>
              <w:jc w:val="both"/>
              <w:rPr>
                <w:sz w:val="27"/>
                <w:szCs w:val="27"/>
              </w:rPr>
            </w:pPr>
            <w:r w:rsidDel="00000000" w:rsidR="00000000" w:rsidRPr="00000000">
              <w:rPr>
                <w:sz w:val="27"/>
                <w:szCs w:val="27"/>
                <w:rtl w:val="0"/>
              </w:rPr>
              <w:t xml:space="preserve">Семена Кузнеця</w:t>
            </w:r>
          </w:p>
          <w:p w:rsidR="00000000" w:rsidDel="00000000" w:rsidP="00000000" w:rsidRDefault="00000000" w:rsidRPr="00000000" w14:paraId="0000000C">
            <w:pPr>
              <w:widowControl w:val="1"/>
              <w:spacing w:line="276" w:lineRule="auto"/>
              <w:jc w:val="both"/>
              <w:rPr>
                <w:sz w:val="27"/>
                <w:szCs w:val="27"/>
              </w:rPr>
            </w:pPr>
            <w:r w:rsidDel="00000000" w:rsidR="00000000" w:rsidRPr="00000000">
              <w:rPr>
                <w:sz w:val="27"/>
                <w:szCs w:val="27"/>
                <w:rtl w:val="0"/>
              </w:rPr>
              <w:t xml:space="preserve">від __.__.202_ р. протокол №__</w:t>
            </w:r>
          </w:p>
          <w:p w:rsidR="00000000" w:rsidDel="00000000" w:rsidP="00000000" w:rsidRDefault="00000000" w:rsidRPr="00000000" w14:paraId="0000000D">
            <w:pPr>
              <w:widowControl w:val="1"/>
              <w:spacing w:after="240" w:before="240" w:line="276" w:lineRule="auto"/>
              <w:ind w:firstLine="40"/>
              <w:jc w:val="center"/>
              <w:rPr>
                <w:b w:val="1"/>
                <w:sz w:val="27"/>
                <w:szCs w:val="27"/>
              </w:rPr>
            </w:pPr>
            <w:r w:rsidDel="00000000" w:rsidR="00000000" w:rsidRPr="00000000">
              <w:rPr>
                <w:b w:val="1"/>
                <w:sz w:val="27"/>
                <w:szCs w:val="27"/>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0E">
            <w:pPr>
              <w:widowControl w:val="1"/>
              <w:spacing w:line="276" w:lineRule="auto"/>
              <w:jc w:val="center"/>
              <w:rPr>
                <w:b w:val="1"/>
                <w:sz w:val="30"/>
                <w:szCs w:val="3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0F">
            <w:pPr>
              <w:widowControl w:val="1"/>
              <w:spacing w:line="276" w:lineRule="auto"/>
              <w:jc w:val="both"/>
              <w:rPr>
                <w:sz w:val="27"/>
                <w:szCs w:val="27"/>
              </w:rPr>
            </w:pPr>
            <w:r w:rsidDel="00000000" w:rsidR="00000000" w:rsidRPr="00000000">
              <w:rPr>
                <w:sz w:val="27"/>
                <w:szCs w:val="27"/>
                <w:rtl w:val="0"/>
              </w:rPr>
              <w:t xml:space="preserve">ВВЕДЕНО В ДІЮ</w:t>
            </w:r>
          </w:p>
          <w:p w:rsidR="00000000" w:rsidDel="00000000" w:rsidP="00000000" w:rsidRDefault="00000000" w:rsidRPr="00000000" w14:paraId="00000010">
            <w:pPr>
              <w:widowControl w:val="1"/>
              <w:spacing w:line="276" w:lineRule="auto"/>
              <w:rPr>
                <w:sz w:val="27"/>
                <w:szCs w:val="27"/>
              </w:rPr>
            </w:pPr>
            <w:r w:rsidDel="00000000" w:rsidR="00000000" w:rsidRPr="00000000">
              <w:rPr>
                <w:sz w:val="27"/>
                <w:szCs w:val="27"/>
                <w:rtl w:val="0"/>
              </w:rPr>
              <w:t xml:space="preserve">Наказом ректора Харківського національного економічного університету імені Семена Кузнеця</w:t>
            </w:r>
          </w:p>
          <w:p w:rsidR="00000000" w:rsidDel="00000000" w:rsidP="00000000" w:rsidRDefault="00000000" w:rsidRPr="00000000" w14:paraId="00000011">
            <w:pPr>
              <w:widowControl w:val="1"/>
              <w:spacing w:line="276" w:lineRule="auto"/>
              <w:jc w:val="both"/>
              <w:rPr>
                <w:sz w:val="27"/>
                <w:szCs w:val="27"/>
              </w:rPr>
            </w:pPr>
            <w:r w:rsidDel="00000000" w:rsidR="00000000" w:rsidRPr="00000000">
              <w:rPr>
                <w:sz w:val="27"/>
                <w:szCs w:val="27"/>
                <w:rtl w:val="0"/>
              </w:rPr>
              <w:t xml:space="preserve">від __.__.202_ року №___</w:t>
            </w:r>
          </w:p>
          <w:p w:rsidR="00000000" w:rsidDel="00000000" w:rsidP="00000000" w:rsidRDefault="00000000" w:rsidRPr="00000000" w14:paraId="00000012">
            <w:pPr>
              <w:widowControl w:val="1"/>
              <w:spacing w:line="276" w:lineRule="auto"/>
              <w:jc w:val="both"/>
              <w:rPr>
                <w:sz w:val="27"/>
                <w:szCs w:val="27"/>
              </w:rPr>
            </w:pPr>
            <w:r w:rsidDel="00000000" w:rsidR="00000000" w:rsidRPr="00000000">
              <w:rPr>
                <w:sz w:val="27"/>
                <w:szCs w:val="27"/>
                <w:rtl w:val="0"/>
              </w:rPr>
              <w:t xml:space="preserve">__________Володимир ПОНОМАРЕНКО</w:t>
            </w:r>
          </w:p>
          <w:p w:rsidR="00000000" w:rsidDel="00000000" w:rsidP="00000000" w:rsidRDefault="00000000" w:rsidRPr="00000000" w14:paraId="00000013">
            <w:pPr>
              <w:widowControl w:val="1"/>
              <w:spacing w:after="240" w:before="240" w:line="276" w:lineRule="auto"/>
              <w:ind w:firstLine="700"/>
              <w:jc w:val="center"/>
              <w:rPr>
                <w:b w:val="1"/>
                <w:sz w:val="27"/>
                <w:szCs w:val="27"/>
              </w:rPr>
            </w:pPr>
            <w:r w:rsidDel="00000000" w:rsidR="00000000" w:rsidRPr="00000000">
              <w:rPr>
                <w:b w:val="1"/>
                <w:sz w:val="27"/>
                <w:szCs w:val="27"/>
                <w:rtl w:val="0"/>
              </w:rPr>
              <w:t xml:space="preserve"> </w:t>
            </w:r>
          </w:p>
        </w:tc>
      </w:tr>
    </w:tbl>
    <w:p w:rsidR="00000000" w:rsidDel="00000000" w:rsidP="00000000" w:rsidRDefault="00000000" w:rsidRPr="00000000" w14:paraId="00000014">
      <w:pPr>
        <w:widowControl w:val="1"/>
        <w:spacing w:line="276" w:lineRule="auto"/>
        <w:jc w:val="center"/>
        <w:rPr>
          <w:b w:val="1"/>
          <w:sz w:val="30"/>
          <w:szCs w:val="30"/>
        </w:rPr>
      </w:pPr>
      <w:r w:rsidDel="00000000" w:rsidR="00000000" w:rsidRPr="00000000">
        <w:rPr>
          <w:rtl w:val="0"/>
        </w:rPr>
      </w:r>
    </w:p>
    <w:p w:rsidR="00000000" w:rsidDel="00000000" w:rsidP="00000000" w:rsidRDefault="00000000" w:rsidRPr="00000000" w14:paraId="00000015">
      <w:pPr>
        <w:widowControl w:val="1"/>
        <w:spacing w:line="276" w:lineRule="auto"/>
        <w:jc w:val="center"/>
        <w:rPr>
          <w:b w:val="1"/>
          <w:sz w:val="30"/>
          <w:szCs w:val="30"/>
        </w:rPr>
      </w:pPr>
      <w:r w:rsidDel="00000000" w:rsidR="00000000" w:rsidRPr="00000000">
        <w:rPr>
          <w:b w:val="1"/>
          <w:sz w:val="30"/>
          <w:szCs w:val="30"/>
          <w:rtl w:val="0"/>
        </w:rPr>
        <w:t xml:space="preserve">  </w:t>
      </w:r>
    </w:p>
    <w:p w:rsidR="00000000" w:rsidDel="00000000" w:rsidP="00000000" w:rsidRDefault="00000000" w:rsidRPr="00000000" w14:paraId="00000016">
      <w:pPr>
        <w:widowControl w:val="1"/>
        <w:spacing w:line="276" w:lineRule="auto"/>
        <w:jc w:val="center"/>
        <w:rPr>
          <w:b w:val="1"/>
          <w:sz w:val="43"/>
          <w:szCs w:val="43"/>
        </w:rPr>
      </w:pPr>
      <w:r w:rsidDel="00000000" w:rsidR="00000000" w:rsidRPr="00000000">
        <w:rPr>
          <w:b w:val="1"/>
          <w:sz w:val="43"/>
          <w:szCs w:val="43"/>
          <w:rtl w:val="0"/>
        </w:rPr>
        <w:t xml:space="preserve"> </w:t>
      </w:r>
    </w:p>
    <w:p w:rsidR="00000000" w:rsidDel="00000000" w:rsidP="00000000" w:rsidRDefault="00000000" w:rsidRPr="00000000" w14:paraId="00000017">
      <w:pPr>
        <w:widowControl w:val="1"/>
        <w:spacing w:line="276" w:lineRule="auto"/>
        <w:jc w:val="center"/>
        <w:rPr>
          <w:b w:val="1"/>
          <w:sz w:val="28"/>
          <w:szCs w:val="28"/>
        </w:rPr>
      </w:pPr>
      <w:r w:rsidDel="00000000" w:rsidR="00000000" w:rsidRPr="00000000">
        <w:rPr>
          <w:b w:val="1"/>
          <w:sz w:val="28"/>
          <w:szCs w:val="28"/>
          <w:rtl w:val="0"/>
        </w:rPr>
        <w:t xml:space="preserve">ОСВІТНЬО-НАУКОВА ПРОГРАМА</w:t>
      </w:r>
    </w:p>
    <w:p w:rsidR="00000000" w:rsidDel="00000000" w:rsidP="00000000" w:rsidRDefault="00000000" w:rsidRPr="00000000" w14:paraId="00000018">
      <w:pPr>
        <w:widowControl w:val="1"/>
        <w:spacing w:line="276" w:lineRule="auto"/>
        <w:jc w:val="center"/>
        <w:rPr>
          <w:b w:val="1"/>
          <w:sz w:val="30"/>
          <w:szCs w:val="30"/>
        </w:rPr>
      </w:pPr>
      <w:r w:rsidDel="00000000" w:rsidR="00000000" w:rsidRPr="00000000">
        <w:rPr>
          <w:b w:val="1"/>
          <w:sz w:val="30"/>
          <w:szCs w:val="30"/>
          <w:rtl w:val="0"/>
        </w:rPr>
        <w:t xml:space="preserve"> </w:t>
      </w:r>
    </w:p>
    <w:p w:rsidR="00000000" w:rsidDel="00000000" w:rsidP="00000000" w:rsidRDefault="00000000" w:rsidRPr="00000000" w14:paraId="00000019">
      <w:pPr>
        <w:widowControl w:val="1"/>
        <w:spacing w:line="350" w:lineRule="auto"/>
        <w:jc w:val="center"/>
        <w:rPr>
          <w:b w:val="1"/>
          <w:sz w:val="28"/>
          <w:szCs w:val="28"/>
        </w:rPr>
      </w:pPr>
      <w:r w:rsidDel="00000000" w:rsidR="00000000" w:rsidRPr="00000000">
        <w:rPr>
          <w:b w:val="1"/>
          <w:sz w:val="28"/>
          <w:szCs w:val="28"/>
          <w:rtl w:val="0"/>
        </w:rPr>
        <w:t xml:space="preserve">«</w:t>
      </w:r>
      <w:r w:rsidDel="00000000" w:rsidR="00000000" w:rsidRPr="00000000">
        <w:rPr>
          <w:b w:val="1"/>
          <w:sz w:val="28"/>
          <w:szCs w:val="28"/>
          <w:u w:val="single"/>
          <w:rtl w:val="0"/>
        </w:rPr>
        <w:t xml:space="preserve">МАРКЕТИНГ</w:t>
      </w:r>
      <w:r w:rsidDel="00000000" w:rsidR="00000000" w:rsidRPr="00000000">
        <w:rPr>
          <w:b w:val="1"/>
          <w:sz w:val="28"/>
          <w:szCs w:val="28"/>
          <w:rtl w:val="0"/>
        </w:rPr>
        <w:t xml:space="preserve">»</w:t>
      </w:r>
    </w:p>
    <w:p w:rsidR="00000000" w:rsidDel="00000000" w:rsidP="00000000" w:rsidRDefault="00000000" w:rsidRPr="00000000" w14:paraId="0000001A">
      <w:pPr>
        <w:widowControl w:val="1"/>
        <w:spacing w:line="350" w:lineRule="auto"/>
        <w:jc w:val="center"/>
        <w:rPr>
          <w:b w:val="1"/>
          <w:sz w:val="28"/>
          <w:szCs w:val="28"/>
        </w:rPr>
      </w:pPr>
      <w:r w:rsidDel="00000000" w:rsidR="00000000" w:rsidRPr="00000000">
        <w:rPr>
          <w:rtl w:val="0"/>
        </w:rPr>
      </w:r>
    </w:p>
    <w:p w:rsidR="00000000" w:rsidDel="00000000" w:rsidP="00000000" w:rsidRDefault="00000000" w:rsidRPr="00000000" w14:paraId="0000001B">
      <w:pPr>
        <w:widowControl w:val="1"/>
        <w:jc w:val="both"/>
        <w:rPr>
          <w:b w:val="1"/>
          <w:sz w:val="28"/>
          <w:szCs w:val="28"/>
        </w:rPr>
      </w:pPr>
      <w:r w:rsidDel="00000000" w:rsidR="00000000" w:rsidRPr="00000000">
        <w:rPr>
          <w:b w:val="1"/>
          <w:sz w:val="28"/>
          <w:szCs w:val="28"/>
          <w:rtl w:val="0"/>
        </w:rPr>
        <w:t xml:space="preserve">РІВЕНЬ ВИЩОЇ ОСВІТИ        </w:t>
        <w:tab/>
        <w:t xml:space="preserve">Третій</w:t>
      </w:r>
    </w:p>
    <w:p w:rsidR="00000000" w:rsidDel="00000000" w:rsidP="00000000" w:rsidRDefault="00000000" w:rsidRPr="00000000" w14:paraId="0000001C">
      <w:pPr>
        <w:widowControl w:val="1"/>
        <w:jc w:val="both"/>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1D">
      <w:pPr>
        <w:widowControl w:val="1"/>
        <w:jc w:val="both"/>
        <w:rPr>
          <w:b w:val="1"/>
          <w:sz w:val="28"/>
          <w:szCs w:val="28"/>
        </w:rPr>
      </w:pPr>
      <w:r w:rsidDel="00000000" w:rsidR="00000000" w:rsidRPr="00000000">
        <w:rPr>
          <w:b w:val="1"/>
          <w:sz w:val="28"/>
          <w:szCs w:val="28"/>
          <w:rtl w:val="0"/>
        </w:rPr>
        <w:t xml:space="preserve">СТУПІНЬ ВИЩОЇ ОСВІТИ    </w:t>
        <w:tab/>
        <w:t xml:space="preserve">Доктор філософії</w:t>
      </w:r>
    </w:p>
    <w:p w:rsidR="00000000" w:rsidDel="00000000" w:rsidP="00000000" w:rsidRDefault="00000000" w:rsidRPr="00000000" w14:paraId="0000001E">
      <w:pPr>
        <w:widowControl w:val="1"/>
        <w:jc w:val="both"/>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1F">
      <w:pPr>
        <w:widowControl w:val="1"/>
        <w:jc w:val="both"/>
        <w:rPr>
          <w:b w:val="1"/>
          <w:sz w:val="28"/>
          <w:szCs w:val="28"/>
        </w:rPr>
      </w:pPr>
      <w:r w:rsidDel="00000000" w:rsidR="00000000" w:rsidRPr="00000000">
        <w:rPr>
          <w:b w:val="1"/>
          <w:sz w:val="28"/>
          <w:szCs w:val="28"/>
          <w:rtl w:val="0"/>
        </w:rPr>
        <w:t xml:space="preserve">ГАЛУЗЬ ЗНАНЬ                        </w:t>
        <w:tab/>
        <w:t xml:space="preserve">07 Управління та адміністрування</w:t>
      </w:r>
    </w:p>
    <w:p w:rsidR="00000000" w:rsidDel="00000000" w:rsidP="00000000" w:rsidRDefault="00000000" w:rsidRPr="00000000" w14:paraId="00000020">
      <w:pPr>
        <w:widowControl w:val="1"/>
        <w:jc w:val="both"/>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21">
      <w:pPr>
        <w:widowControl w:val="1"/>
        <w:rPr>
          <w:b w:val="1"/>
          <w:sz w:val="28"/>
          <w:szCs w:val="28"/>
        </w:rPr>
      </w:pPr>
      <w:r w:rsidDel="00000000" w:rsidR="00000000" w:rsidRPr="00000000">
        <w:rPr>
          <w:b w:val="1"/>
          <w:sz w:val="28"/>
          <w:szCs w:val="28"/>
          <w:rtl w:val="0"/>
        </w:rPr>
        <w:t xml:space="preserve">СПЕЦІАЛЬНІСТЬ                    </w:t>
        <w:tab/>
        <w:t xml:space="preserve">075 Маркетинг                                                     </w:t>
        <w:tab/>
      </w:r>
    </w:p>
    <w:p w:rsidR="00000000" w:rsidDel="00000000" w:rsidP="00000000" w:rsidRDefault="00000000" w:rsidRPr="00000000" w14:paraId="00000022">
      <w:pPr>
        <w:widowControl w:val="1"/>
        <w:spacing w:line="288" w:lineRule="auto"/>
        <w:ind w:firstLine="20"/>
        <w:jc w:val="center"/>
        <w:rPr>
          <w:sz w:val="20"/>
          <w:szCs w:val="20"/>
        </w:rPr>
      </w:pPr>
      <w:r w:rsidDel="00000000" w:rsidR="00000000" w:rsidRPr="00000000">
        <w:rPr>
          <w:rtl w:val="0"/>
        </w:rPr>
      </w:r>
    </w:p>
    <w:p w:rsidR="00000000" w:rsidDel="00000000" w:rsidP="00000000" w:rsidRDefault="00000000" w:rsidRPr="00000000" w14:paraId="00000023">
      <w:pPr>
        <w:widowControl w:val="1"/>
        <w:spacing w:line="288" w:lineRule="auto"/>
        <w:jc w:val="center"/>
        <w:rPr>
          <w:sz w:val="32"/>
          <w:szCs w:val="32"/>
        </w:rPr>
      </w:pPr>
      <w:r w:rsidDel="00000000" w:rsidR="00000000" w:rsidRPr="00000000">
        <w:rPr>
          <w:sz w:val="32"/>
          <w:szCs w:val="32"/>
          <w:rtl w:val="0"/>
        </w:rPr>
        <w:t xml:space="preserve"> </w:t>
      </w:r>
    </w:p>
    <w:p w:rsidR="00000000" w:rsidDel="00000000" w:rsidP="00000000" w:rsidRDefault="00000000" w:rsidRPr="00000000" w14:paraId="00000024">
      <w:pPr>
        <w:widowControl w:val="1"/>
        <w:spacing w:line="288" w:lineRule="auto"/>
        <w:jc w:val="center"/>
        <w:rPr>
          <w:sz w:val="32"/>
          <w:szCs w:val="32"/>
        </w:rPr>
      </w:pPr>
      <w:r w:rsidDel="00000000" w:rsidR="00000000" w:rsidRPr="00000000">
        <w:rPr>
          <w:rtl w:val="0"/>
        </w:rPr>
      </w:r>
    </w:p>
    <w:p w:rsidR="00000000" w:rsidDel="00000000" w:rsidP="00000000" w:rsidRDefault="00000000" w:rsidRPr="00000000" w14:paraId="00000025">
      <w:pPr>
        <w:widowControl w:val="1"/>
        <w:spacing w:line="288" w:lineRule="auto"/>
        <w:jc w:val="center"/>
        <w:rPr>
          <w:sz w:val="32"/>
          <w:szCs w:val="32"/>
        </w:rPr>
      </w:pPr>
      <w:r w:rsidDel="00000000" w:rsidR="00000000" w:rsidRPr="00000000">
        <w:rPr>
          <w:rtl w:val="0"/>
        </w:rPr>
      </w:r>
    </w:p>
    <w:p w:rsidR="00000000" w:rsidDel="00000000" w:rsidP="00000000" w:rsidRDefault="00000000" w:rsidRPr="00000000" w14:paraId="00000026">
      <w:pPr>
        <w:widowControl w:val="1"/>
        <w:spacing w:line="288" w:lineRule="auto"/>
        <w:jc w:val="center"/>
        <w:rPr>
          <w:sz w:val="32"/>
          <w:szCs w:val="32"/>
        </w:rPr>
      </w:pPr>
      <w:r w:rsidDel="00000000" w:rsidR="00000000" w:rsidRPr="00000000">
        <w:rPr>
          <w:rtl w:val="0"/>
        </w:rPr>
      </w:r>
    </w:p>
    <w:p w:rsidR="00000000" w:rsidDel="00000000" w:rsidP="00000000" w:rsidRDefault="00000000" w:rsidRPr="00000000" w14:paraId="00000027">
      <w:pPr>
        <w:widowControl w:val="1"/>
        <w:spacing w:line="288" w:lineRule="auto"/>
        <w:jc w:val="center"/>
        <w:rPr>
          <w:sz w:val="32"/>
          <w:szCs w:val="32"/>
        </w:rPr>
      </w:pPr>
      <w:r w:rsidDel="00000000" w:rsidR="00000000" w:rsidRPr="00000000">
        <w:rPr>
          <w:rtl w:val="0"/>
        </w:rPr>
      </w:r>
    </w:p>
    <w:p w:rsidR="00000000" w:rsidDel="00000000" w:rsidP="00000000" w:rsidRDefault="00000000" w:rsidRPr="00000000" w14:paraId="00000028">
      <w:pPr>
        <w:widowControl w:val="1"/>
        <w:jc w:val="center"/>
        <w:rPr>
          <w:sz w:val="28"/>
          <w:szCs w:val="28"/>
        </w:rPr>
      </w:pPr>
      <w:r w:rsidDel="00000000" w:rsidR="00000000" w:rsidRPr="00000000">
        <w:rPr>
          <w:sz w:val="28"/>
          <w:szCs w:val="28"/>
          <w:rtl w:val="0"/>
        </w:rPr>
        <w:t xml:space="preserve">Харків  </w:t>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567" w:right="428" w:firstLine="0"/>
        <w:jc w:val="center"/>
        <w:rPr>
          <w:color w:val="000000"/>
          <w:sz w:val="28"/>
          <w:szCs w:val="28"/>
        </w:rPr>
      </w:pPr>
      <w:r w:rsidDel="00000000" w:rsidR="00000000" w:rsidRPr="00000000">
        <w:rPr>
          <w:color w:val="000000"/>
          <w:sz w:val="28"/>
          <w:szCs w:val="28"/>
          <w:rtl w:val="0"/>
        </w:rPr>
        <w:t xml:space="preserve">2024</w:t>
      </w:r>
      <w:r w:rsidDel="00000000" w:rsidR="00000000" w:rsidRPr="00000000">
        <w:br w:type="page"/>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567" w:right="428" w:firstLine="0"/>
        <w:jc w:val="center"/>
        <w:rPr>
          <w:color w:val="000000"/>
          <w:sz w:val="28"/>
          <w:szCs w:val="28"/>
        </w:rPr>
      </w:pPr>
      <w:r w:rsidDel="00000000" w:rsidR="00000000" w:rsidRPr="00000000">
        <w:rPr>
          <w:color w:val="000000"/>
          <w:sz w:val="28"/>
          <w:szCs w:val="28"/>
          <w:rtl w:val="0"/>
        </w:rPr>
        <w:t xml:space="preserve">ПРЕАМБУЛА</w:t>
      </w:r>
    </w:p>
    <w:p w:rsidR="00000000" w:rsidDel="00000000" w:rsidP="00000000" w:rsidRDefault="00000000" w:rsidRPr="00000000" w14:paraId="0000002B">
      <w:pPr>
        <w:pBdr>
          <w:top w:space="0" w:sz="0" w:val="nil"/>
          <w:left w:space="0" w:sz="0" w:val="nil"/>
          <w:bottom w:space="0" w:sz="0" w:val="nil"/>
          <w:right w:space="0" w:sz="0" w:val="nil"/>
          <w:between w:space="0" w:sz="0" w:val="nil"/>
        </w:pBdr>
        <w:rPr>
          <w:b w:val="1"/>
          <w:color w:val="000000"/>
          <w:sz w:val="25"/>
          <w:szCs w:val="25"/>
        </w:rPr>
      </w:pPr>
      <w:r w:rsidDel="00000000" w:rsidR="00000000" w:rsidRPr="00000000">
        <w:rPr>
          <w:rtl w:val="0"/>
        </w:rPr>
      </w:r>
    </w:p>
    <w:p w:rsidR="00000000" w:rsidDel="00000000" w:rsidP="00000000" w:rsidRDefault="00000000" w:rsidRPr="00000000" w14:paraId="0000002C">
      <w:pPr>
        <w:rPr>
          <w:b w:val="1"/>
          <w:sz w:val="28"/>
          <w:szCs w:val="28"/>
        </w:rPr>
      </w:pPr>
      <w:r w:rsidDel="00000000" w:rsidR="00000000" w:rsidRPr="00000000">
        <w:rPr>
          <w:b w:val="1"/>
          <w:sz w:val="28"/>
          <w:szCs w:val="28"/>
          <w:rtl w:val="0"/>
        </w:rPr>
        <w:t xml:space="preserve">Гарант освітньої програми:</w:t>
      </w:r>
    </w:p>
    <w:p w:rsidR="00000000" w:rsidDel="00000000" w:rsidP="00000000" w:rsidRDefault="00000000" w:rsidRPr="00000000" w14:paraId="0000002D">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Гриневич Людмила Володимирівна – гарант освітньої програми, завідувач кафедри маркетингу, доктор економічних наук, професор кафедри маркетингу, професор</w:t>
      </w:r>
    </w:p>
    <w:p w:rsidR="00000000" w:rsidDel="00000000" w:rsidP="00000000" w:rsidRDefault="00000000" w:rsidRPr="00000000" w14:paraId="0000002F">
      <w:pPr>
        <w:pStyle w:val="Heading1"/>
        <w:ind w:left="0" w:firstLine="0"/>
        <w:jc w:val="center"/>
        <w:rPr/>
      </w:pPr>
      <w:r w:rsidDel="00000000" w:rsidR="00000000" w:rsidRPr="00000000">
        <w:rPr>
          <w:rtl w:val="0"/>
        </w:rPr>
        <w:t xml:space="preserve">Члени робочої групи:</w:t>
      </w:r>
    </w:p>
    <w:p w:rsidR="00000000" w:rsidDel="00000000" w:rsidP="00000000" w:rsidRDefault="00000000" w:rsidRPr="00000000" w14:paraId="00000030">
      <w:pPr>
        <w:pBdr>
          <w:top w:space="0" w:sz="0" w:val="nil"/>
          <w:left w:space="0" w:sz="0" w:val="nil"/>
          <w:bottom w:space="0" w:sz="0" w:val="nil"/>
          <w:right w:space="0" w:sz="0" w:val="nil"/>
          <w:between w:space="0" w:sz="0" w:val="nil"/>
        </w:pBdr>
        <w:rPr>
          <w:b w:val="1"/>
          <w:color w:val="000000"/>
          <w:sz w:val="27"/>
          <w:szCs w:val="27"/>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Лисиця Надія Михайлівна – професор кафедри маркетингу, доктор соціологічних наук, професор</w:t>
      </w:r>
    </w:p>
    <w:p w:rsidR="00000000" w:rsidDel="00000000" w:rsidP="00000000" w:rsidRDefault="00000000" w:rsidRPr="00000000" w14:paraId="00000032">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Холодний Геннадій Олександрович – професор кафедри маркетингу, кандидат економічних наук.</w:t>
      </w:r>
    </w:p>
    <w:p w:rsidR="00000000" w:rsidDel="00000000" w:rsidP="00000000" w:rsidRDefault="00000000" w:rsidRPr="00000000" w14:paraId="00000033">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Смотрова Дар’я В’ячеславівна – здобувач 3 року підготовки</w:t>
      </w:r>
    </w:p>
    <w:p w:rsidR="00000000" w:rsidDel="00000000" w:rsidP="00000000" w:rsidRDefault="00000000" w:rsidRPr="00000000" w14:paraId="00000034">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Благун Іван Іванович – доктор економічних наук, професор кафедри маркетингу та менеджменту Прикарпатського національного університету ім.В.Стефаника, професор</w:t>
      </w:r>
    </w:p>
    <w:p w:rsidR="00000000" w:rsidDel="00000000" w:rsidP="00000000" w:rsidRDefault="00000000" w:rsidRPr="00000000" w14:paraId="00000035">
      <w:pPr>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jc w:val="both"/>
        <w:rPr>
          <w:color w:val="000000"/>
          <w:sz w:val="28"/>
          <w:szCs w:val="28"/>
        </w:rPr>
      </w:pPr>
      <w:bookmarkStart w:colFirst="0" w:colLast="0" w:name="_heading=h.gjdgxs" w:id="0"/>
      <w:bookmarkEnd w:id="0"/>
      <w:r w:rsidDel="00000000" w:rsidR="00000000" w:rsidRPr="00000000">
        <w:rPr>
          <w:color w:val="000000"/>
          <w:sz w:val="28"/>
          <w:szCs w:val="28"/>
          <w:rtl w:val="0"/>
        </w:rPr>
        <w:t xml:space="preserve">Розглянуто на засіданні кафедри маркетингу, протокол № 7, від </w:t>
      </w:r>
      <w:r w:rsidDel="00000000" w:rsidR="00000000" w:rsidRPr="00000000">
        <w:rPr>
          <w:color w:val="000000"/>
          <w:sz w:val="26"/>
          <w:szCs w:val="26"/>
          <w:rtl w:val="0"/>
        </w:rPr>
        <w:t xml:space="preserve">19.</w:t>
      </w:r>
      <w:r w:rsidDel="00000000" w:rsidR="00000000" w:rsidRPr="00000000">
        <w:rPr>
          <w:color w:val="000000"/>
          <w:sz w:val="28"/>
          <w:szCs w:val="28"/>
          <w:rtl w:val="0"/>
        </w:rPr>
        <w:t xml:space="preserve">01.2024 р. Розглянуто вченою радою факультету менеджменту і маркетингу, протокол №</w:t>
      </w:r>
      <w:r w:rsidDel="00000000" w:rsidR="00000000" w:rsidRPr="00000000">
        <w:rPr>
          <w:sz w:val="28"/>
          <w:szCs w:val="28"/>
          <w:rtl w:val="0"/>
        </w:rPr>
        <w:t xml:space="preserve">8</w:t>
      </w:r>
      <w:r w:rsidDel="00000000" w:rsidR="00000000" w:rsidRPr="00000000">
        <w:rPr>
          <w:color w:val="000000"/>
          <w:sz w:val="28"/>
          <w:szCs w:val="28"/>
          <w:rtl w:val="0"/>
        </w:rPr>
        <w:t xml:space="preserve">, від </w:t>
      </w:r>
      <w:r w:rsidDel="00000000" w:rsidR="00000000" w:rsidRPr="00000000">
        <w:rPr>
          <w:sz w:val="28"/>
          <w:szCs w:val="28"/>
          <w:rtl w:val="0"/>
        </w:rPr>
        <w:t xml:space="preserve">5.02</w:t>
      </w:r>
      <w:r w:rsidDel="00000000" w:rsidR="00000000" w:rsidRPr="00000000">
        <w:rPr>
          <w:color w:val="000000"/>
          <w:sz w:val="28"/>
          <w:szCs w:val="28"/>
          <w:rtl w:val="0"/>
        </w:rPr>
        <w:t xml:space="preserve">.202</w:t>
      </w:r>
      <w:r w:rsidDel="00000000" w:rsidR="00000000" w:rsidRPr="00000000">
        <w:rPr>
          <w:sz w:val="28"/>
          <w:szCs w:val="28"/>
          <w:rtl w:val="0"/>
        </w:rPr>
        <w:t xml:space="preserve">4</w:t>
      </w:r>
      <w:r w:rsidDel="00000000" w:rsidR="00000000" w:rsidRPr="00000000">
        <w:rPr>
          <w:color w:val="000000"/>
          <w:sz w:val="28"/>
          <w:szCs w:val="28"/>
          <w:rtl w:val="0"/>
        </w:rPr>
        <w:t xml:space="preserve"> р.</w:t>
      </w:r>
    </w:p>
    <w:p w:rsidR="00000000" w:rsidDel="00000000" w:rsidP="00000000" w:rsidRDefault="00000000" w:rsidRPr="00000000" w14:paraId="00000037">
      <w:pPr>
        <w:pBdr>
          <w:top w:space="0" w:sz="0" w:val="nil"/>
          <w:left w:space="0" w:sz="0" w:val="nil"/>
          <w:bottom w:space="0" w:sz="0" w:val="nil"/>
          <w:right w:space="0" w:sz="0" w:val="nil"/>
          <w:between w:space="0" w:sz="0" w:val="nil"/>
        </w:pBdr>
        <w:rPr>
          <w:color w:val="000000"/>
          <w:sz w:val="30"/>
          <w:szCs w:val="3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rPr>
          <w:color w:val="000000"/>
          <w:sz w:val="30"/>
          <w:szCs w:val="3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Оновлено на підставі:</w:t>
      </w:r>
    </w:p>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tabs>
          <w:tab w:val="left" w:leader="none" w:pos="0"/>
        </w:tabs>
        <w:ind w:left="0" w:firstLine="0"/>
        <w:jc w:val="both"/>
        <w:rPr>
          <w:color w:val="000000"/>
          <w:sz w:val="28"/>
          <w:szCs w:val="28"/>
        </w:rPr>
      </w:pPr>
      <w:r w:rsidDel="00000000" w:rsidR="00000000" w:rsidRPr="00000000">
        <w:rPr>
          <w:color w:val="000000"/>
          <w:sz w:val="28"/>
          <w:szCs w:val="28"/>
          <w:rtl w:val="0"/>
        </w:rPr>
        <w:t xml:space="preserve">Законодавчих та нормативних актів: Законів України «Про освіту», «Про вищу освіту», Національної рамки кваліфікації, Національного класифікатору професій ДК 003:2010, Порядку підготовки здобувачів вищої освіти ступеня доктора філософії та доктора наук у вищих навчальних закладах (наукових установах), затверджених постановою Кабінету Міністрів України від 23 березня 2016 р. № 261 (із змінами); Порядку присудження ступеня доктора філософії та скасування рішення разової спеціалізованої вченої ради закладу вищої освіти, наукової установи про присудження ступеня доктора філософії», затверджений Постановою КМУ №44 від 12 січня 2022 р.; Стандарту вищої освіти зі спеціальності 075 Маркетинг для третього (освітньо-наукового) рівня вищої освіти, затверджений Наказом Міністерства освіти і науки України №131 від 07.04.2022;</w:t>
      </w:r>
    </w:p>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tabs>
          <w:tab w:val="left" w:leader="none" w:pos="0"/>
        </w:tabs>
        <w:ind w:left="0" w:firstLine="0"/>
        <w:jc w:val="both"/>
        <w:rPr>
          <w:color w:val="000000"/>
          <w:sz w:val="28"/>
          <w:szCs w:val="28"/>
        </w:rPr>
      </w:pPr>
      <w:r w:rsidDel="00000000" w:rsidR="00000000" w:rsidRPr="00000000">
        <w:rPr>
          <w:color w:val="000000"/>
          <w:sz w:val="28"/>
          <w:szCs w:val="28"/>
          <w:rtl w:val="0"/>
        </w:rPr>
        <w:t xml:space="preserve">Аналізу ринку праці, з урахуванням регіонального контексту.</w:t>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tabs>
          <w:tab w:val="left" w:leader="none" w:pos="0"/>
        </w:tabs>
        <w:ind w:left="0" w:firstLine="0"/>
        <w:jc w:val="both"/>
        <w:rPr>
          <w:color w:val="000000"/>
          <w:sz w:val="28"/>
          <w:szCs w:val="28"/>
        </w:rPr>
      </w:pPr>
      <w:r w:rsidDel="00000000" w:rsidR="00000000" w:rsidRPr="00000000">
        <w:rPr>
          <w:color w:val="000000"/>
          <w:sz w:val="28"/>
          <w:szCs w:val="28"/>
          <w:rtl w:val="0"/>
        </w:rPr>
        <w:t xml:space="preserve">Вивчення вітчизняного та зарубіжного досвіду.</w:t>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tabs>
          <w:tab w:val="left" w:leader="none" w:pos="0"/>
        </w:tabs>
        <w:ind w:left="0" w:firstLine="0"/>
        <w:jc w:val="both"/>
        <w:rPr>
          <w:color w:val="000000"/>
          <w:sz w:val="28"/>
          <w:szCs w:val="28"/>
        </w:rPr>
      </w:pPr>
      <w:r w:rsidDel="00000000" w:rsidR="00000000" w:rsidRPr="00000000">
        <w:rPr>
          <w:color w:val="000000"/>
          <w:sz w:val="28"/>
          <w:szCs w:val="28"/>
          <w:rtl w:val="0"/>
        </w:rPr>
        <w:t xml:space="preserve">Пропозицій роботодавців.</w:t>
      </w:r>
    </w:p>
    <w:p w:rsidR="00000000" w:rsidDel="00000000" w:rsidP="00000000" w:rsidRDefault="00000000" w:rsidRPr="00000000" w14:paraId="0000003E">
      <w:pPr>
        <w:pBdr>
          <w:top w:space="0" w:sz="0" w:val="nil"/>
          <w:left w:space="0" w:sz="0" w:val="nil"/>
          <w:bottom w:space="0" w:sz="0" w:val="nil"/>
          <w:right w:space="0" w:sz="0" w:val="nil"/>
          <w:between w:space="0" w:sz="0" w:val="nil"/>
        </w:pBdr>
        <w:rPr>
          <w:color w:val="000000"/>
          <w:sz w:val="25"/>
          <w:szCs w:val="25"/>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28"/>
          <w:szCs w:val="28"/>
          <w:rtl w:val="0"/>
        </w:rPr>
        <w:t xml:space="preserve">Рецензії-відгуки зовнішніх стейкхолдерів (додаються).</w:t>
      </w:r>
    </w:p>
    <w:p w:rsidR="00000000" w:rsidDel="00000000" w:rsidP="00000000" w:rsidRDefault="00000000" w:rsidRPr="00000000" w14:paraId="00000040">
      <w:pPr>
        <w:pStyle w:val="Heading1"/>
        <w:ind w:left="0" w:firstLine="0"/>
        <w:rPr/>
      </w:pPr>
      <w:r w:rsidDel="00000000" w:rsidR="00000000" w:rsidRPr="00000000">
        <w:rPr>
          <w:rtl w:val="0"/>
        </w:rPr>
      </w:r>
    </w:p>
    <w:p w:rsidR="00000000" w:rsidDel="00000000" w:rsidP="00000000" w:rsidRDefault="00000000" w:rsidRPr="00000000" w14:paraId="00000041">
      <w:pPr>
        <w:pStyle w:val="Heading1"/>
        <w:ind w:left="0" w:firstLine="0"/>
        <w:rPr/>
      </w:pPr>
      <w:r w:rsidDel="00000000" w:rsidR="00000000" w:rsidRPr="00000000">
        <w:rPr>
          <w:rtl w:val="0"/>
        </w:rPr>
      </w:r>
    </w:p>
    <w:p w:rsidR="00000000" w:rsidDel="00000000" w:rsidP="00000000" w:rsidRDefault="00000000" w:rsidRPr="00000000" w14:paraId="00000042">
      <w:pP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3">
      <w:pPr>
        <w:pStyle w:val="Heading1"/>
        <w:ind w:left="0" w:firstLine="0"/>
        <w:jc w:val="center"/>
        <w:rPr/>
      </w:pPr>
      <w:r w:rsidDel="00000000" w:rsidR="00000000" w:rsidRPr="00000000">
        <w:rPr>
          <w:rtl w:val="0"/>
        </w:rPr>
        <w:t xml:space="preserve">І. ЗАГАЛЬНА ХАРАКТЕРИСТИКА</w:t>
      </w:r>
    </w:p>
    <w:p w:rsidR="00000000" w:rsidDel="00000000" w:rsidP="00000000" w:rsidRDefault="00000000" w:rsidRPr="00000000" w14:paraId="00000044">
      <w:pPr>
        <w:pStyle w:val="Heading1"/>
        <w:ind w:left="0" w:firstLine="0"/>
        <w:rPr>
          <w:b w:val="0"/>
        </w:rPr>
      </w:pPr>
      <w:r w:rsidDel="00000000" w:rsidR="00000000" w:rsidRPr="00000000">
        <w:rPr>
          <w:rtl w:val="0"/>
        </w:rPr>
      </w:r>
    </w:p>
    <w:tbl>
      <w:tblPr>
        <w:tblStyle w:val="Table2"/>
        <w:tblW w:w="9349.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6660"/>
        <w:tblGridChange w:id="0">
          <w:tblGrid>
            <w:gridCol w:w="2689"/>
            <w:gridCol w:w="6660"/>
          </w:tblGrid>
        </w:tblGridChange>
      </w:tblGrid>
      <w:tr>
        <w:trPr>
          <w:cantSplit w:val="0"/>
          <w:tblHeader w:val="0"/>
        </w:trPr>
        <w:tc>
          <w:tcPr/>
          <w:p w:rsidR="00000000" w:rsidDel="00000000" w:rsidP="00000000" w:rsidRDefault="00000000" w:rsidRPr="00000000" w14:paraId="00000045">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color w:val="000000"/>
                <w:sz w:val="24"/>
                <w:szCs w:val="24"/>
                <w:rtl w:val="0"/>
              </w:rPr>
              <w:t xml:space="preserve">Рівень вищої освіти</w:t>
            </w:r>
          </w:p>
        </w:tc>
        <w:tc>
          <w:tcPr/>
          <w:p w:rsidR="00000000" w:rsidDel="00000000" w:rsidP="00000000" w:rsidRDefault="00000000" w:rsidRPr="00000000" w14:paraId="00000046">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Третій (освітньо-науковий) рівень</w:t>
            </w:r>
          </w:p>
        </w:tc>
      </w:tr>
      <w:tr>
        <w:trPr>
          <w:cantSplit w:val="0"/>
          <w:tblHeader w:val="0"/>
        </w:trPr>
        <w:tc>
          <w:tcPr/>
          <w:p w:rsidR="00000000" w:rsidDel="00000000" w:rsidP="00000000" w:rsidRDefault="00000000" w:rsidRPr="00000000" w14:paraId="00000047">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color w:val="000000"/>
                <w:sz w:val="24"/>
                <w:szCs w:val="24"/>
                <w:rtl w:val="0"/>
              </w:rPr>
              <w:t xml:space="preserve">Ступінь вищої освіти</w:t>
            </w:r>
          </w:p>
        </w:tc>
        <w:tc>
          <w:tcPr/>
          <w:p w:rsidR="00000000" w:rsidDel="00000000" w:rsidP="00000000" w:rsidRDefault="00000000" w:rsidRPr="00000000" w14:paraId="00000048">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Доктор філософії</w:t>
            </w:r>
          </w:p>
        </w:tc>
      </w:tr>
      <w:tr>
        <w:trPr>
          <w:cantSplit w:val="0"/>
          <w:tblHeader w:val="0"/>
        </w:trPr>
        <w:tc>
          <w:tcPr/>
          <w:p w:rsidR="00000000" w:rsidDel="00000000" w:rsidP="00000000" w:rsidRDefault="00000000" w:rsidRPr="00000000" w14:paraId="00000049">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color w:val="000000"/>
                <w:sz w:val="24"/>
                <w:szCs w:val="24"/>
                <w:rtl w:val="0"/>
              </w:rPr>
              <w:t xml:space="preserve">Галузі знань</w:t>
            </w:r>
          </w:p>
        </w:tc>
        <w:tc>
          <w:tcPr/>
          <w:p w:rsidR="00000000" w:rsidDel="00000000" w:rsidP="00000000" w:rsidRDefault="00000000" w:rsidRPr="00000000" w14:paraId="0000004A">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07 Управління та адміністрування</w:t>
            </w:r>
          </w:p>
        </w:tc>
      </w:tr>
      <w:tr>
        <w:trPr>
          <w:cantSplit w:val="0"/>
          <w:tblHeader w:val="0"/>
        </w:trPr>
        <w:tc>
          <w:tcPr/>
          <w:p w:rsidR="00000000" w:rsidDel="00000000" w:rsidP="00000000" w:rsidRDefault="00000000" w:rsidRPr="00000000" w14:paraId="0000004B">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color w:val="000000"/>
                <w:sz w:val="24"/>
                <w:szCs w:val="24"/>
                <w:rtl w:val="0"/>
              </w:rPr>
              <w:t xml:space="preserve">Спеціальності</w:t>
            </w:r>
          </w:p>
        </w:tc>
        <w:tc>
          <w:tcPr/>
          <w:p w:rsidR="00000000" w:rsidDel="00000000" w:rsidP="00000000" w:rsidRDefault="00000000" w:rsidRPr="00000000" w14:paraId="0000004C">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075 Маркетинг</w:t>
            </w:r>
          </w:p>
        </w:tc>
      </w:tr>
      <w:tr>
        <w:trPr>
          <w:cantSplit w:val="0"/>
          <w:tblHeader w:val="0"/>
        </w:trPr>
        <w:tc>
          <w:tcPr/>
          <w:p w:rsidR="00000000" w:rsidDel="00000000" w:rsidP="00000000" w:rsidRDefault="00000000" w:rsidRPr="00000000" w14:paraId="0000004D">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color w:val="000000"/>
                <w:sz w:val="24"/>
                <w:szCs w:val="24"/>
                <w:rtl w:val="0"/>
              </w:rPr>
              <w:t xml:space="preserve">Спеціалізація</w:t>
            </w:r>
          </w:p>
        </w:tc>
        <w:tc>
          <w:tcPr/>
          <w:p w:rsidR="00000000" w:rsidDel="00000000" w:rsidP="00000000" w:rsidRDefault="00000000" w:rsidRPr="00000000" w14:paraId="0000004E">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w:t>
            </w:r>
          </w:p>
        </w:tc>
      </w:tr>
      <w:tr>
        <w:trPr>
          <w:cantSplit w:val="0"/>
          <w:tblHeader w:val="0"/>
        </w:trPr>
        <w:tc>
          <w:tcPr/>
          <w:p w:rsidR="00000000" w:rsidDel="00000000" w:rsidP="00000000" w:rsidRDefault="00000000" w:rsidRPr="00000000" w14:paraId="0000004F">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color w:val="000000"/>
                <w:sz w:val="24"/>
                <w:szCs w:val="24"/>
                <w:rtl w:val="0"/>
              </w:rPr>
              <w:t xml:space="preserve">Освітня програма (українською та англійською мовами)</w:t>
            </w:r>
          </w:p>
        </w:tc>
        <w:tc>
          <w:tcPr/>
          <w:p w:rsidR="00000000" w:rsidDel="00000000" w:rsidP="00000000" w:rsidRDefault="00000000" w:rsidRPr="00000000" w14:paraId="00000050">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Маркетинг (Marketing)</w:t>
            </w:r>
          </w:p>
        </w:tc>
      </w:tr>
      <w:tr>
        <w:trPr>
          <w:cantSplit w:val="0"/>
          <w:tblHeader w:val="0"/>
        </w:trPr>
        <w:tc>
          <w:tcPr/>
          <w:p w:rsidR="00000000" w:rsidDel="00000000" w:rsidP="00000000" w:rsidRDefault="00000000" w:rsidRPr="00000000" w14:paraId="00000051">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color w:val="000000"/>
                <w:sz w:val="24"/>
                <w:szCs w:val="24"/>
                <w:rtl w:val="0"/>
              </w:rPr>
              <w:t xml:space="preserve">Форми здобуття освіти, обсяг</w:t>
            </w:r>
          </w:p>
          <w:p w:rsidR="00000000" w:rsidDel="00000000" w:rsidP="00000000" w:rsidRDefault="00000000" w:rsidRPr="00000000" w14:paraId="00000052">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color w:val="000000"/>
                <w:sz w:val="24"/>
                <w:szCs w:val="24"/>
                <w:rtl w:val="0"/>
              </w:rPr>
              <w:t xml:space="preserve">освітньої програми в кредитах ЄКТС та терміни навчання</w:t>
            </w:r>
          </w:p>
        </w:tc>
        <w:tc>
          <w:tcPr/>
          <w:p w:rsidR="00000000" w:rsidDel="00000000" w:rsidP="00000000" w:rsidRDefault="00000000" w:rsidRPr="00000000" w14:paraId="00000053">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очна (вечірня</w:t>
            </w:r>
            <w:r w:rsidDel="00000000" w:rsidR="00000000" w:rsidRPr="00000000">
              <w:rPr>
                <w:color w:val="00af50"/>
                <w:sz w:val="24"/>
                <w:szCs w:val="24"/>
                <w:rtl w:val="0"/>
              </w:rPr>
              <w:t xml:space="preserve">, </w:t>
            </w:r>
            <w:r w:rsidDel="00000000" w:rsidR="00000000" w:rsidRPr="00000000">
              <w:rPr>
                <w:color w:val="000000"/>
                <w:sz w:val="24"/>
                <w:szCs w:val="24"/>
                <w:rtl w:val="0"/>
              </w:rPr>
              <w:t xml:space="preserve">денна) форма – 55 кредитів, 4 роки; </w:t>
            </w:r>
          </w:p>
          <w:p w:rsidR="00000000" w:rsidDel="00000000" w:rsidP="00000000" w:rsidRDefault="00000000" w:rsidRPr="00000000" w14:paraId="00000054">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заочна форма – 55 кредитів, 4 ріки</w:t>
            </w:r>
          </w:p>
        </w:tc>
      </w:tr>
      <w:tr>
        <w:trPr>
          <w:cantSplit w:val="0"/>
          <w:tblHeader w:val="0"/>
        </w:trPr>
        <w:tc>
          <w:tcPr/>
          <w:p w:rsidR="00000000" w:rsidDel="00000000" w:rsidP="00000000" w:rsidRDefault="00000000" w:rsidRPr="00000000" w14:paraId="00000055">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color w:val="000000"/>
                <w:sz w:val="24"/>
                <w:szCs w:val="24"/>
                <w:rtl w:val="0"/>
              </w:rPr>
              <w:t xml:space="preserve">Наявність акредитації</w:t>
            </w:r>
          </w:p>
        </w:tc>
        <w:tc>
          <w:tcPr/>
          <w:p w:rsidR="00000000" w:rsidDel="00000000" w:rsidP="00000000" w:rsidRDefault="00000000" w:rsidRPr="00000000" w14:paraId="00000056">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w:t>
            </w:r>
          </w:p>
        </w:tc>
      </w:tr>
      <w:tr>
        <w:trPr>
          <w:cantSplit w:val="0"/>
          <w:tblHeader w:val="0"/>
        </w:trPr>
        <w:tc>
          <w:tcPr/>
          <w:p w:rsidR="00000000" w:rsidDel="00000000" w:rsidP="00000000" w:rsidRDefault="00000000" w:rsidRPr="00000000" w14:paraId="00000057">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color w:val="000000"/>
                <w:sz w:val="24"/>
                <w:szCs w:val="24"/>
                <w:rtl w:val="0"/>
              </w:rPr>
              <w:t xml:space="preserve">Мова навчання / оцінювання</w:t>
            </w:r>
          </w:p>
        </w:tc>
        <w:tc>
          <w:tcPr/>
          <w:p w:rsidR="00000000" w:rsidDel="00000000" w:rsidP="00000000" w:rsidRDefault="00000000" w:rsidRPr="00000000" w14:paraId="00000058">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українська</w:t>
            </w:r>
          </w:p>
        </w:tc>
      </w:tr>
      <w:tr>
        <w:trPr>
          <w:cantSplit w:val="0"/>
          <w:tblHeader w:val="0"/>
        </w:trPr>
        <w:tc>
          <w:tcPr/>
          <w:p w:rsidR="00000000" w:rsidDel="00000000" w:rsidP="00000000" w:rsidRDefault="00000000" w:rsidRPr="00000000" w14:paraId="00000059">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color w:val="000000"/>
                <w:sz w:val="24"/>
                <w:szCs w:val="24"/>
                <w:rtl w:val="0"/>
              </w:rPr>
              <w:t xml:space="preserve">Структурний  підрозділ</w:t>
            </w:r>
          </w:p>
          <w:p w:rsidR="00000000" w:rsidDel="00000000" w:rsidP="00000000" w:rsidRDefault="00000000" w:rsidRPr="00000000" w14:paraId="0000005A">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color w:val="000000"/>
                <w:sz w:val="24"/>
                <w:szCs w:val="24"/>
                <w:rtl w:val="0"/>
              </w:rPr>
              <w:t xml:space="preserve">відповідальний за ОНП</w:t>
            </w:r>
          </w:p>
        </w:tc>
        <w:tc>
          <w:tcPr/>
          <w:p w:rsidR="00000000" w:rsidDel="00000000" w:rsidP="00000000" w:rsidRDefault="00000000" w:rsidRPr="00000000" w14:paraId="0000005B">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кафедра маркетингу</w:t>
            </w:r>
          </w:p>
        </w:tc>
      </w:tr>
      <w:tr>
        <w:trPr>
          <w:cantSplit w:val="0"/>
          <w:tblHeader w:val="0"/>
        </w:trPr>
        <w:tc>
          <w:tcPr/>
          <w:p w:rsidR="00000000" w:rsidDel="00000000" w:rsidP="00000000" w:rsidRDefault="00000000" w:rsidRPr="00000000" w14:paraId="0000005C">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color w:val="000000"/>
                <w:sz w:val="24"/>
                <w:szCs w:val="24"/>
                <w:rtl w:val="0"/>
              </w:rPr>
              <w:t xml:space="preserve">Вимоги до</w:t>
            </w:r>
          </w:p>
          <w:p w:rsidR="00000000" w:rsidDel="00000000" w:rsidP="00000000" w:rsidRDefault="00000000" w:rsidRPr="00000000" w14:paraId="0000005D">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color w:val="000000"/>
                <w:sz w:val="24"/>
                <w:szCs w:val="24"/>
                <w:rtl w:val="0"/>
              </w:rPr>
              <w:t xml:space="preserve">зарахування</w:t>
            </w:r>
          </w:p>
        </w:tc>
        <w:tc>
          <w:tcPr/>
          <w:p w:rsidR="00000000" w:rsidDel="00000000" w:rsidP="00000000" w:rsidRDefault="00000000" w:rsidRPr="00000000" w14:paraId="0000005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Згідно з Правилами прийому до аспірантури Харківського національного економічного університету імені Семена Кузнеця, до аспірантури на конкурсній основі приймаються особи, які здобули вищу освіту ступеня магістра (спеціаліста). До вступних випробувань допускаються особи, які вчасно подали всі необхідні для вступу документи згідно з Правилами. Набір до аспірантури для здобуття ступеня доктора філософії здійснюється за результатами вступного іспиту з іноземної мови (англійської, німецької, французької на вибір в обсязі, який відповідає рівню B2 Загальноєвропейських рекомендацій з мовної освіти) у письмовій формі та вступного іспиту зі спеціальності (в обсязі програми рівня вищої освіти магістра з відповідної спеціальності) у письмовій формі.</w:t>
            </w:r>
          </w:p>
          <w:p w:rsidR="00000000" w:rsidDel="00000000" w:rsidP="00000000" w:rsidRDefault="00000000" w:rsidRPr="00000000" w14:paraId="0000005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При розрахунку конкурсного балу вступника до аспірантури також враховуються додаткові бали, що нараховуються за попередні науково-дослідницькі досягнення за спеціальністю</w:t>
            </w:r>
          </w:p>
        </w:tc>
      </w:tr>
      <w:tr>
        <w:trPr>
          <w:cantSplit w:val="0"/>
          <w:tblHeader w:val="0"/>
        </w:trPr>
        <w:tc>
          <w:tcPr/>
          <w:p w:rsidR="00000000" w:rsidDel="00000000" w:rsidP="00000000" w:rsidRDefault="00000000" w:rsidRPr="00000000" w14:paraId="00000060">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color w:val="000000"/>
                <w:sz w:val="24"/>
                <w:szCs w:val="24"/>
                <w:rtl w:val="0"/>
              </w:rPr>
              <w:t xml:space="preserve">Обмеження щодо  форм навчання</w:t>
            </w:r>
          </w:p>
        </w:tc>
        <w:tc>
          <w:tcPr/>
          <w:p w:rsidR="00000000" w:rsidDel="00000000" w:rsidP="00000000" w:rsidRDefault="00000000" w:rsidRPr="00000000" w14:paraId="00000061">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Без обмежень</w:t>
            </w:r>
          </w:p>
        </w:tc>
      </w:tr>
      <w:tr>
        <w:trPr>
          <w:cantSplit w:val="0"/>
          <w:tblHeader w:val="0"/>
        </w:trPr>
        <w:tc>
          <w:tcPr/>
          <w:p w:rsidR="00000000" w:rsidDel="00000000" w:rsidP="00000000" w:rsidRDefault="00000000" w:rsidRPr="00000000" w14:paraId="00000062">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color w:val="000000"/>
                <w:sz w:val="24"/>
                <w:szCs w:val="24"/>
                <w:rtl w:val="0"/>
              </w:rPr>
              <w:t xml:space="preserve">Освітня кваліфікація</w:t>
            </w:r>
          </w:p>
        </w:tc>
        <w:tc>
          <w:tcPr/>
          <w:p w:rsidR="00000000" w:rsidDel="00000000" w:rsidP="00000000" w:rsidRDefault="00000000" w:rsidRPr="00000000" w14:paraId="00000063">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Доктор філософії з маркетингу</w:t>
            </w:r>
          </w:p>
        </w:tc>
      </w:tr>
      <w:tr>
        <w:trPr>
          <w:cantSplit w:val="0"/>
          <w:tblHeader w:val="0"/>
        </w:trPr>
        <w:tc>
          <w:tcPr/>
          <w:p w:rsidR="00000000" w:rsidDel="00000000" w:rsidP="00000000" w:rsidRDefault="00000000" w:rsidRPr="00000000" w14:paraId="00000064">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color w:val="000000"/>
                <w:sz w:val="24"/>
                <w:szCs w:val="24"/>
                <w:rtl w:val="0"/>
              </w:rPr>
              <w:t xml:space="preserve">Кваліфікація(-ї) професійна(-і)</w:t>
            </w:r>
          </w:p>
        </w:tc>
        <w:tc>
          <w:tcPr/>
          <w:p w:rsidR="00000000" w:rsidDel="00000000" w:rsidP="00000000" w:rsidRDefault="00000000" w:rsidRPr="00000000" w14:paraId="00000065">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Не надається</w:t>
            </w:r>
          </w:p>
        </w:tc>
      </w:tr>
      <w:tr>
        <w:trPr>
          <w:cantSplit w:val="0"/>
          <w:tblHeader w:val="0"/>
        </w:trPr>
        <w:tc>
          <w:tcPr/>
          <w:p w:rsidR="00000000" w:rsidDel="00000000" w:rsidP="00000000" w:rsidRDefault="00000000" w:rsidRPr="00000000" w14:paraId="00000066">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color w:val="000000"/>
                <w:sz w:val="24"/>
                <w:szCs w:val="24"/>
                <w:rtl w:val="0"/>
              </w:rPr>
              <w:t xml:space="preserve">Кваліфікація в  дипломі</w:t>
            </w:r>
          </w:p>
        </w:tc>
        <w:tc>
          <w:tcPr/>
          <w:p w:rsidR="00000000" w:rsidDel="00000000" w:rsidP="00000000" w:rsidRDefault="00000000" w:rsidRPr="00000000" w14:paraId="00000067">
            <w:pPr>
              <w:pBdr>
                <w:top w:space="0" w:sz="0" w:val="nil"/>
                <w:left w:space="0" w:sz="0" w:val="nil"/>
                <w:bottom w:space="0" w:sz="0" w:val="nil"/>
                <w:right w:space="0" w:sz="0" w:val="nil"/>
                <w:between w:space="0" w:sz="0" w:val="nil"/>
              </w:pBdr>
              <w:rPr>
                <w:color w:val="000000"/>
                <w:sz w:val="24"/>
                <w:szCs w:val="24"/>
              </w:rPr>
            </w:pPr>
            <w:sdt>
              <w:sdtPr>
                <w:tag w:val="goog_rdk_0"/>
              </w:sdtPr>
              <w:sdtContent>
                <w:r w:rsidDel="00000000" w:rsidR="00000000" w:rsidRPr="00000000">
                  <w:rPr>
                    <w:rFonts w:ascii="Gungsuh" w:cs="Gungsuh" w:eastAsia="Gungsuh" w:hAnsi="Gungsuh"/>
                    <w:color w:val="000000"/>
                    <w:sz w:val="24"/>
                    <w:szCs w:val="24"/>
                    <w:rtl w:val="0"/>
                  </w:rPr>
                  <w:t xml:space="preserve">Ступінь вищої освіти − доктор філософії </w:t>
                </w:r>
              </w:sdtContent>
            </w:sdt>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Спеціальність – 075 Маркетинг</w:t>
            </w:r>
          </w:p>
          <w:p w:rsidR="00000000" w:rsidDel="00000000" w:rsidP="00000000" w:rsidRDefault="00000000" w:rsidRPr="00000000" w14:paraId="00000069">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Освітня програма – «Маркетинг»</w:t>
            </w:r>
          </w:p>
        </w:tc>
      </w:tr>
      <w:tr>
        <w:trPr>
          <w:cantSplit w:val="0"/>
          <w:tblHeader w:val="0"/>
        </w:trPr>
        <w:tc>
          <w:tcPr/>
          <w:p w:rsidR="00000000" w:rsidDel="00000000" w:rsidP="00000000" w:rsidRDefault="00000000" w:rsidRPr="00000000" w14:paraId="0000006A">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color w:val="000000"/>
                <w:sz w:val="24"/>
                <w:szCs w:val="24"/>
                <w:rtl w:val="0"/>
              </w:rPr>
              <w:t xml:space="preserve">Мета освітньої програми</w:t>
            </w:r>
          </w:p>
        </w:tc>
        <w:tc>
          <w:tcPr/>
          <w:p w:rsidR="00000000" w:rsidDel="00000000" w:rsidP="00000000" w:rsidRDefault="00000000" w:rsidRPr="00000000" w14:paraId="0000006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Підготовка компетентних наукових і науково-педагогічних кадрів, на основі інтегрованого підходу, які мають фундаментальну теоретичну та практичну підготовку, необхідну для успішної роботи в маркетинговій сфері, здатні виконувати проекти або наукові дослідження, результати яких мають наукову новизну, теоретичне, методичне та практичне значення, креативно</w:t>
            </w:r>
            <w:r w:rsidDel="00000000" w:rsidR="00000000" w:rsidRPr="00000000">
              <w:rPr>
                <w:color w:val="000000"/>
                <w:rtl w:val="0"/>
              </w:rPr>
              <w:t xml:space="preserve"> підходити до</w:t>
            </w:r>
            <w:r w:rsidDel="00000000" w:rsidR="00000000" w:rsidRPr="00000000">
              <w:rPr>
                <w:color w:val="000000"/>
                <w:sz w:val="24"/>
                <w:szCs w:val="24"/>
                <w:rtl w:val="0"/>
              </w:rPr>
              <w:t xml:space="preserve"> стратегічного управління брендом та маркетингового аналізу даних для прийняття маркетингових рішень через поєднання інноваційних методів навчання та можливостей спеціалізації, достатніх для виконання, їх захисту у формі дисертації.</w:t>
            </w:r>
          </w:p>
        </w:tc>
      </w:tr>
      <w:tr>
        <w:trPr>
          <w:cantSplit w:val="0"/>
          <w:tblHeader w:val="0"/>
        </w:trPr>
        <w:tc>
          <w:tcPr/>
          <w:p w:rsidR="00000000" w:rsidDel="00000000" w:rsidP="00000000" w:rsidRDefault="00000000" w:rsidRPr="00000000" w14:paraId="0000006C">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color w:val="000000"/>
                <w:sz w:val="24"/>
                <w:szCs w:val="24"/>
                <w:rtl w:val="0"/>
              </w:rPr>
              <w:t xml:space="preserve">Фокус та особливості (унікальність) програми</w:t>
            </w:r>
          </w:p>
        </w:tc>
        <w:tc>
          <w:tcPr/>
          <w:p w:rsidR="00000000" w:rsidDel="00000000" w:rsidP="00000000" w:rsidRDefault="00000000" w:rsidRPr="00000000" w14:paraId="0000006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Освітня програма спрямована на впровадження інтегрованого підходу посиленого </w:t>
            </w:r>
            <w:r w:rsidDel="00000000" w:rsidR="00000000" w:rsidRPr="00000000">
              <w:rPr>
                <w:color w:val="000000"/>
                <w:rtl w:val="0"/>
              </w:rPr>
              <w:t xml:space="preserve">креативною </w:t>
            </w:r>
            <w:r w:rsidDel="00000000" w:rsidR="00000000" w:rsidRPr="00000000">
              <w:rPr>
                <w:color w:val="000000"/>
                <w:sz w:val="24"/>
                <w:szCs w:val="24"/>
                <w:rtl w:val="0"/>
              </w:rPr>
              <w:t xml:space="preserve">складовою та формування й розвиток наукових та науково-педагогічних компетентностей щодо розвитку та використання філософісько-стратегічного мислення в маркетингу.</w:t>
            </w:r>
          </w:p>
          <w:p w:rsidR="00000000" w:rsidDel="00000000" w:rsidP="00000000" w:rsidRDefault="00000000" w:rsidRPr="00000000" w14:paraId="0000006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Особливість програми полягає у науково-практичному форматі підготовки здобувачів доктора філософії з маркетингу з можливістю обрання значної частини власної траєкторії навчання за рахунок креативної складової, й формуванні у них комплексу знань, вмінь і навичок по оволодінню практичним інструментарієм наукових досліджень з урахуванням світових тенденцій і здобутків у сфері маркетингу.</w:t>
            </w:r>
          </w:p>
          <w:p w:rsidR="00000000" w:rsidDel="00000000" w:rsidP="00000000" w:rsidRDefault="00000000" w:rsidRPr="00000000" w14:paraId="0000006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Ключові слова маркетинг, маркетингові дослідження, маркетингова діяльність</w:t>
            </w:r>
          </w:p>
        </w:tc>
      </w:tr>
      <w:tr>
        <w:trPr>
          <w:cantSplit w:val="0"/>
          <w:trHeight w:val="6167" w:hRule="atLeast"/>
          <w:tblHeader w:val="0"/>
        </w:trPr>
        <w:tc>
          <w:tcPr/>
          <w:p w:rsidR="00000000" w:rsidDel="00000000" w:rsidP="00000000" w:rsidRDefault="00000000" w:rsidRPr="00000000" w14:paraId="00000070">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color w:val="000000"/>
                <w:sz w:val="24"/>
                <w:szCs w:val="24"/>
                <w:rtl w:val="0"/>
              </w:rPr>
              <w:t xml:space="preserve">Опис предметної області</w:t>
            </w:r>
          </w:p>
        </w:tc>
        <w:tc>
          <w:tcPr/>
          <w:p w:rsidR="00000000" w:rsidDel="00000000" w:rsidP="00000000" w:rsidRDefault="00000000" w:rsidRPr="00000000" w14:paraId="0000007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b w:val="1"/>
                <w:color w:val="000000"/>
                <w:sz w:val="24"/>
                <w:szCs w:val="24"/>
                <w:rtl w:val="0"/>
              </w:rPr>
              <w:t xml:space="preserve">Об’єкт вивчення: </w:t>
            </w:r>
            <w:r w:rsidDel="00000000" w:rsidR="00000000" w:rsidRPr="00000000">
              <w:rPr>
                <w:color w:val="000000"/>
                <w:sz w:val="24"/>
                <w:szCs w:val="24"/>
                <w:rtl w:val="0"/>
              </w:rPr>
              <w:t xml:space="preserve">маркетингова діяльність як форма взаємодії суб’єктів ринкових відносин для задоволення їх економічних та соціальних інтересів</w:t>
            </w:r>
          </w:p>
          <w:p w:rsidR="00000000" w:rsidDel="00000000" w:rsidP="00000000" w:rsidRDefault="00000000" w:rsidRPr="00000000" w14:paraId="0000007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b w:val="1"/>
                <w:color w:val="000000"/>
                <w:sz w:val="24"/>
                <w:szCs w:val="24"/>
                <w:rtl w:val="0"/>
              </w:rPr>
              <w:t xml:space="preserve">Цілі навчання: </w:t>
            </w:r>
            <w:r w:rsidDel="00000000" w:rsidR="00000000" w:rsidRPr="00000000">
              <w:rPr>
                <w:color w:val="000000"/>
                <w:sz w:val="24"/>
                <w:szCs w:val="24"/>
                <w:rtl w:val="0"/>
              </w:rPr>
              <w:t xml:space="preserve">набуття здатності розв’язувати комплексні проблеми професійної та/або дослідницько-інноваційної діяльності у сфері сучасного маркетингу, що передбачає глибоке переосмислення наявних та створення нових цілісних знань та/або професійної практики; здійснення науково-педагогічної діяльності.</w:t>
            </w:r>
          </w:p>
          <w:p w:rsidR="00000000" w:rsidDel="00000000" w:rsidP="00000000" w:rsidRDefault="00000000" w:rsidRPr="00000000" w14:paraId="0000007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b w:val="1"/>
                <w:color w:val="000000"/>
                <w:sz w:val="24"/>
                <w:szCs w:val="24"/>
                <w:rtl w:val="0"/>
              </w:rPr>
              <w:t xml:space="preserve">Теоретичний зміст предметної області: </w:t>
            </w:r>
            <w:r w:rsidDel="00000000" w:rsidR="00000000" w:rsidRPr="00000000">
              <w:rPr>
                <w:color w:val="000000"/>
                <w:sz w:val="24"/>
                <w:szCs w:val="24"/>
                <w:rtl w:val="0"/>
              </w:rPr>
              <w:t xml:space="preserve">сучасні маркетингові концепції управління бізнесом; понятійно-категорійний апарат, принципи, функції, концепції маркетингу та їх історичні передумови; специфіка діяльності ринкових суб’єктів у різних сферах та на різних типах ринків; зміст маркетингової діяльності, розроблення маркетингових стратегій та формування управлінських рішень у сфері маркетингу.</w:t>
            </w:r>
          </w:p>
          <w:p w:rsidR="00000000" w:rsidDel="00000000" w:rsidP="00000000" w:rsidRDefault="00000000" w:rsidRPr="00000000" w14:paraId="0000007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b w:val="1"/>
                <w:color w:val="000000"/>
                <w:sz w:val="24"/>
                <w:szCs w:val="24"/>
                <w:rtl w:val="0"/>
              </w:rPr>
              <w:t xml:space="preserve">Методи, методики та технології: </w:t>
            </w:r>
            <w:r w:rsidDel="00000000" w:rsidR="00000000" w:rsidRPr="00000000">
              <w:rPr>
                <w:color w:val="000000"/>
                <w:sz w:val="24"/>
                <w:szCs w:val="24"/>
                <w:rtl w:val="0"/>
              </w:rPr>
              <w:t xml:space="preserve">загальнонаукові та спеціальні методи, професійні методики і технології забезпечення ефективної інноваційної маркетингової та проводження науково-дослідної і педагогічної діяльності; методи аналізу даних із використанням сучасних цифрових технологій.</w:t>
            </w:r>
          </w:p>
          <w:p w:rsidR="00000000" w:rsidDel="00000000" w:rsidP="00000000" w:rsidRDefault="00000000" w:rsidRPr="00000000" w14:paraId="00000075">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b w:val="1"/>
                <w:color w:val="000000"/>
                <w:sz w:val="24"/>
                <w:szCs w:val="24"/>
                <w:rtl w:val="0"/>
              </w:rPr>
              <w:t xml:space="preserve">Інструментарій та обладнання:  </w:t>
            </w:r>
            <w:r w:rsidDel="00000000" w:rsidR="00000000" w:rsidRPr="00000000">
              <w:rPr>
                <w:color w:val="000000"/>
                <w:sz w:val="24"/>
                <w:szCs w:val="24"/>
                <w:rtl w:val="0"/>
              </w:rPr>
              <w:t xml:space="preserve">сучасні  універсальні і спеціалізовані інформаційні та комунікаційні системи, програмні продукти, необхідні для наукових досліджень, прийняття та впровадження інноваційної маркетингової діяльності.</w:t>
            </w:r>
          </w:p>
        </w:tc>
      </w:tr>
      <w:tr>
        <w:trPr>
          <w:cantSplit w:val="0"/>
          <w:trHeight w:val="689" w:hRule="atLeast"/>
          <w:tblHeader w:val="0"/>
        </w:trPr>
        <w:tc>
          <w:tcPr/>
          <w:p w:rsidR="00000000" w:rsidDel="00000000" w:rsidP="00000000" w:rsidRDefault="00000000" w:rsidRPr="00000000" w14:paraId="00000076">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color w:val="000000"/>
                <w:sz w:val="24"/>
                <w:szCs w:val="24"/>
                <w:rtl w:val="0"/>
              </w:rPr>
              <w:t xml:space="preserve">Академічна мобільність</w:t>
            </w:r>
          </w:p>
        </w:tc>
        <w:tc>
          <w:tcPr/>
          <w:p w:rsidR="00000000" w:rsidDel="00000000" w:rsidP="00000000" w:rsidRDefault="00000000" w:rsidRPr="00000000" w14:paraId="00000077">
            <w:pPr>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w:t>
            </w:r>
          </w:p>
        </w:tc>
      </w:tr>
      <w:tr>
        <w:trPr>
          <w:cantSplit w:val="0"/>
          <w:trHeight w:val="689" w:hRule="atLeast"/>
          <w:tblHeader w:val="0"/>
        </w:trPr>
        <w:tc>
          <w:tcPr/>
          <w:p w:rsidR="00000000" w:rsidDel="00000000" w:rsidP="00000000" w:rsidRDefault="00000000" w:rsidRPr="00000000" w14:paraId="00000078">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color w:val="000000"/>
                <w:sz w:val="24"/>
                <w:szCs w:val="24"/>
                <w:rtl w:val="0"/>
              </w:rPr>
              <w:t xml:space="preserve">Академічні права</w:t>
            </w:r>
          </w:p>
        </w:tc>
        <w:tc>
          <w:tcPr/>
          <w:p w:rsidR="00000000" w:rsidDel="00000000" w:rsidP="00000000" w:rsidRDefault="00000000" w:rsidRPr="00000000" w14:paraId="00000079">
            <w:pPr>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color w:val="000000"/>
                <w:sz w:val="24"/>
                <w:szCs w:val="24"/>
                <w:rtl w:val="0"/>
              </w:rPr>
              <w:t xml:space="preserve">Право здобуття наукового ступеня доктора наук та додаткових кваліфікацій у системі освіти дорослих</w:t>
            </w:r>
            <w:r w:rsidDel="00000000" w:rsidR="00000000" w:rsidRPr="00000000">
              <w:rPr>
                <w:rtl w:val="0"/>
              </w:rPr>
            </w:r>
          </w:p>
        </w:tc>
      </w:tr>
      <w:tr>
        <w:trPr>
          <w:cantSplit w:val="0"/>
          <w:trHeight w:val="415" w:hRule="atLeast"/>
          <w:tblHeader w:val="0"/>
        </w:trPr>
        <w:tc>
          <w:tcPr/>
          <w:p w:rsidR="00000000" w:rsidDel="00000000" w:rsidP="00000000" w:rsidRDefault="00000000" w:rsidRPr="00000000" w14:paraId="0000007A">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color w:val="000000"/>
                <w:sz w:val="24"/>
                <w:szCs w:val="24"/>
                <w:rtl w:val="0"/>
              </w:rPr>
              <w:t xml:space="preserve">Професійні права</w:t>
            </w:r>
          </w:p>
        </w:tc>
        <w:tc>
          <w:tcPr/>
          <w:p w:rsidR="00000000" w:rsidDel="00000000" w:rsidP="00000000" w:rsidRDefault="00000000" w:rsidRPr="00000000" w14:paraId="0000007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Навчання впродовж життя для розвитку і самовдосконалення в науковій та професійній сферах діяльності, а також в інших споріднених галузях наукових знань: </w:t>
            </w:r>
          </w:p>
          <w:p w:rsidR="00000000" w:rsidDel="00000000" w:rsidP="00000000" w:rsidRDefault="00000000" w:rsidRPr="00000000" w14:paraId="0000007C">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 навчання на 8-ому кваліфікаційному рівні Національної рамки кваліфікацій в споріднених спеціальностях; </w:t>
            </w:r>
          </w:p>
          <w:p w:rsidR="00000000" w:rsidDel="00000000" w:rsidP="00000000" w:rsidRDefault="00000000" w:rsidRPr="00000000" w14:paraId="0000007D">
            <w:pPr>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color w:val="000000"/>
                <w:sz w:val="24"/>
                <w:szCs w:val="24"/>
                <w:rtl w:val="0"/>
              </w:rPr>
              <w:t xml:space="preserve">- освітні програми, дослідницькі гранти та стипендії, що містять додаткові наукові та освітні компоненти</w:t>
            </w:r>
            <w:r w:rsidDel="00000000" w:rsidR="00000000" w:rsidRPr="00000000">
              <w:rPr>
                <w:rtl w:val="0"/>
              </w:rPr>
            </w:r>
          </w:p>
        </w:tc>
      </w:tr>
      <w:tr>
        <w:trPr>
          <w:cantSplit w:val="0"/>
          <w:trHeight w:val="689" w:hRule="atLeast"/>
          <w:tblHeader w:val="0"/>
        </w:trPr>
        <w:tc>
          <w:tcPr/>
          <w:p w:rsidR="00000000" w:rsidDel="00000000" w:rsidP="00000000" w:rsidRDefault="00000000" w:rsidRPr="00000000" w14:paraId="0000007E">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color w:val="000000"/>
                <w:sz w:val="24"/>
                <w:szCs w:val="24"/>
                <w:rtl w:val="0"/>
              </w:rPr>
              <w:t xml:space="preserve">Працевлаштування випускників</w:t>
            </w:r>
          </w:p>
        </w:tc>
        <w:tc>
          <w:tcPr/>
          <w:p w:rsidR="00000000" w:rsidDel="00000000" w:rsidP="00000000" w:rsidRDefault="00000000" w:rsidRPr="00000000" w14:paraId="0000007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Фахівці згідно з чинною редакцією Національного класифікатора України: Класифікатор професій (ДК 003:2010) а саме: </w:t>
            </w:r>
            <w:r w:rsidDel="00000000" w:rsidR="00000000" w:rsidRPr="00000000">
              <w:rPr>
                <w:color w:val="000000"/>
                <w:rtl w:val="0"/>
              </w:rPr>
              <w:t xml:space="preserve">1233 Керівники підрозділів маркетингу (директора з маркетингу, начальник відділу збуту (маркетингу); директор комерційний; начальник комерційного відділу). 1234 Керівники підрозділів з реклами та зв’язків з громадськістю. 1317 Директор малої фірми (страхової, аудиторської, рекламної і т. ін.); керуючий агентством (страховим, торговельним, нерухомості, рекламні). 1475.4 Менеджер (управитель) з маркетингу; менеджер (управитель) із зв’язків з громадськістю; менеджер (управитель) із збуту; менеджер (управитель) з постачання. 1476.1 Менеджер (управитель) з реклами. 2419.2 Професіонали у сфері маркетингу, ефективності господарської діяльності, раціоналізації виробництва, інтелектуальної власності та інноваційної </w:t>
            </w:r>
            <w:r w:rsidDel="00000000" w:rsidR="00000000" w:rsidRPr="00000000">
              <w:rPr>
                <w:color w:val="000000"/>
                <w:sz w:val="24"/>
                <w:szCs w:val="24"/>
                <w:rtl w:val="0"/>
              </w:rPr>
              <w:t xml:space="preserve">2310 Викладачі університетів та вищих навчальних закладів 241 Професіонали в сфері маркетингу 2441 Професіонали в галузі економіки </w:t>
            </w:r>
          </w:p>
        </w:tc>
      </w:tr>
    </w:tbl>
    <w:p w:rsidR="00000000" w:rsidDel="00000000" w:rsidP="00000000" w:rsidRDefault="00000000" w:rsidRPr="00000000" w14:paraId="00000080">
      <w:pPr>
        <w:pStyle w:val="Heading1"/>
        <w:ind w:left="0" w:firstLine="0"/>
        <w:rPr>
          <w:b w:val="0"/>
          <w:sz w:val="16"/>
          <w:szCs w:val="16"/>
        </w:rPr>
      </w:pPr>
      <w:r w:rsidDel="00000000" w:rsidR="00000000" w:rsidRPr="00000000">
        <w:rPr>
          <w:rtl w:val="0"/>
        </w:rPr>
      </w:r>
    </w:p>
    <w:p w:rsidR="00000000" w:rsidDel="00000000" w:rsidP="00000000" w:rsidRDefault="00000000" w:rsidRPr="00000000" w14:paraId="00000081">
      <w:pPr>
        <w:jc w:val="center"/>
        <w:rPr>
          <w:b w:val="1"/>
          <w:sz w:val="28"/>
          <w:szCs w:val="28"/>
        </w:rPr>
      </w:pPr>
      <w:r w:rsidDel="00000000" w:rsidR="00000000" w:rsidRPr="00000000">
        <w:rPr>
          <w:b w:val="1"/>
          <w:sz w:val="28"/>
          <w:szCs w:val="28"/>
          <w:rtl w:val="0"/>
        </w:rPr>
        <w:t xml:space="preserve">ІІ – ПЕРЕЛІК КОМПЕТЕНТНОСТЕЙ ВИПУСКНИКА</w:t>
      </w:r>
    </w:p>
    <w:p w:rsidR="00000000" w:rsidDel="00000000" w:rsidP="00000000" w:rsidRDefault="00000000" w:rsidRPr="00000000" w14:paraId="00000082">
      <w:pPr>
        <w:rPr>
          <w:b w:val="1"/>
          <w:sz w:val="16"/>
          <w:szCs w:val="16"/>
        </w:rPr>
      </w:pPr>
      <w:r w:rsidDel="00000000" w:rsidR="00000000" w:rsidRPr="00000000">
        <w:rPr>
          <w:rtl w:val="0"/>
        </w:rPr>
      </w:r>
    </w:p>
    <w:tbl>
      <w:tblPr>
        <w:tblStyle w:val="Table3"/>
        <w:tblW w:w="9356.0" w:type="dxa"/>
        <w:jc w:val="left"/>
        <w:tblInd w:w="-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694"/>
        <w:gridCol w:w="6662"/>
        <w:tblGridChange w:id="0">
          <w:tblGrid>
            <w:gridCol w:w="2694"/>
            <w:gridCol w:w="6662"/>
          </w:tblGrid>
        </w:tblGridChange>
      </w:tblGrid>
      <w:tr>
        <w:trPr>
          <w:cantSplit w:val="0"/>
          <w:trHeight w:val="1579" w:hRule="atLeast"/>
          <w:tblHeader w:val="0"/>
        </w:trPr>
        <w:tc>
          <w:tcPr/>
          <w:p w:rsidR="00000000" w:rsidDel="00000000" w:rsidP="00000000" w:rsidRDefault="00000000" w:rsidRPr="00000000" w14:paraId="00000083">
            <w:pPr>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Інтегральна компетентність</w:t>
            </w:r>
          </w:p>
        </w:tc>
        <w:tc>
          <w:tcPr/>
          <w:p w:rsidR="00000000" w:rsidDel="00000000" w:rsidP="00000000" w:rsidRDefault="00000000" w:rsidRPr="00000000" w14:paraId="00000084">
            <w:pPr>
              <w:pBdr>
                <w:top w:space="0" w:sz="0" w:val="nil"/>
                <w:left w:space="0" w:sz="0" w:val="nil"/>
                <w:bottom w:space="0" w:sz="0" w:val="nil"/>
                <w:right w:space="0" w:sz="0" w:val="nil"/>
                <w:between w:space="0" w:sz="0" w:val="nil"/>
              </w:pBdr>
              <w:ind w:left="141" w:right="142" w:firstLine="0"/>
              <w:jc w:val="both"/>
              <w:rPr>
                <w:color w:val="000000"/>
                <w:sz w:val="24"/>
                <w:szCs w:val="24"/>
              </w:rPr>
            </w:pPr>
            <w:r w:rsidDel="00000000" w:rsidR="00000000" w:rsidRPr="00000000">
              <w:rPr>
                <w:color w:val="000000"/>
                <w:sz w:val="24"/>
                <w:szCs w:val="24"/>
                <w:rtl w:val="0"/>
              </w:rPr>
              <w:t xml:space="preserve">Здатність продукувати нові ідеї, розв’язувати комплексні проблеми професійної та/або дослідницько-інноваційної діяльності у сфері маркетингу, застосовувати методологію наукової та педагогічної діяльності, а також проводити власні наукові дослідження, результати яких мають наукову новизну, теоретичне та практичне значення.</w:t>
            </w:r>
          </w:p>
        </w:tc>
      </w:tr>
      <w:tr>
        <w:trPr>
          <w:cantSplit w:val="0"/>
          <w:trHeight w:val="1686" w:hRule="atLeast"/>
          <w:tblHeader w:val="0"/>
        </w:trPr>
        <w:tc>
          <w:tcPr/>
          <w:p w:rsidR="00000000" w:rsidDel="00000000" w:rsidP="00000000" w:rsidRDefault="00000000" w:rsidRPr="00000000" w14:paraId="00000085">
            <w:pPr>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Загальні компетентності</w:t>
            </w:r>
          </w:p>
        </w:tc>
        <w:tc>
          <w:tcPr/>
          <w:p w:rsidR="00000000" w:rsidDel="00000000" w:rsidP="00000000" w:rsidRDefault="00000000" w:rsidRPr="00000000" w14:paraId="00000086">
            <w:pPr>
              <w:pBdr>
                <w:top w:space="0" w:sz="0" w:val="nil"/>
                <w:left w:space="0" w:sz="0" w:val="nil"/>
                <w:bottom w:space="0" w:sz="0" w:val="nil"/>
                <w:right w:space="0" w:sz="0" w:val="nil"/>
                <w:between w:space="0" w:sz="0" w:val="nil"/>
              </w:pBdr>
              <w:ind w:left="57" w:right="57" w:firstLine="0"/>
              <w:jc w:val="both"/>
              <w:rPr>
                <w:color w:val="000000"/>
                <w:sz w:val="24"/>
                <w:szCs w:val="24"/>
              </w:rPr>
            </w:pPr>
            <w:r w:rsidDel="00000000" w:rsidR="00000000" w:rsidRPr="00000000">
              <w:rPr>
                <w:color w:val="000000"/>
                <w:sz w:val="24"/>
                <w:szCs w:val="24"/>
                <w:rtl w:val="0"/>
              </w:rPr>
              <w:t xml:space="preserve">ЗK01. Здатність до абстрактного мислення, аналізу та синтезу.</w:t>
            </w:r>
          </w:p>
          <w:p w:rsidR="00000000" w:rsidDel="00000000" w:rsidP="00000000" w:rsidRDefault="00000000" w:rsidRPr="00000000" w14:paraId="00000087">
            <w:pPr>
              <w:pBdr>
                <w:top w:space="0" w:sz="0" w:val="nil"/>
                <w:left w:space="0" w:sz="0" w:val="nil"/>
                <w:bottom w:space="0" w:sz="0" w:val="nil"/>
                <w:right w:space="0" w:sz="0" w:val="nil"/>
                <w:between w:space="0" w:sz="0" w:val="nil"/>
              </w:pBdr>
              <w:ind w:left="57" w:right="57" w:firstLine="0"/>
              <w:jc w:val="both"/>
              <w:rPr>
                <w:color w:val="000000"/>
                <w:sz w:val="24"/>
                <w:szCs w:val="24"/>
              </w:rPr>
            </w:pPr>
            <w:r w:rsidDel="00000000" w:rsidR="00000000" w:rsidRPr="00000000">
              <w:rPr>
                <w:color w:val="000000"/>
                <w:sz w:val="24"/>
                <w:szCs w:val="24"/>
                <w:rtl w:val="0"/>
              </w:rPr>
              <w:t xml:space="preserve">ЗK02. Здатність до пошуку, оброблення та аналізу інформації з різних джерел.</w:t>
            </w:r>
          </w:p>
          <w:p w:rsidR="00000000" w:rsidDel="00000000" w:rsidP="00000000" w:rsidRDefault="00000000" w:rsidRPr="00000000" w14:paraId="00000088">
            <w:pPr>
              <w:pBdr>
                <w:top w:space="0" w:sz="0" w:val="nil"/>
                <w:left w:space="0" w:sz="0" w:val="nil"/>
                <w:bottom w:space="0" w:sz="0" w:val="nil"/>
                <w:right w:space="0" w:sz="0" w:val="nil"/>
                <w:between w:space="0" w:sz="0" w:val="nil"/>
              </w:pBdr>
              <w:ind w:left="57" w:right="57" w:firstLine="0"/>
              <w:jc w:val="both"/>
              <w:rPr>
                <w:color w:val="000000"/>
                <w:sz w:val="24"/>
                <w:szCs w:val="24"/>
              </w:rPr>
            </w:pPr>
            <w:r w:rsidDel="00000000" w:rsidR="00000000" w:rsidRPr="00000000">
              <w:rPr>
                <w:color w:val="000000"/>
                <w:sz w:val="24"/>
                <w:szCs w:val="24"/>
                <w:rtl w:val="0"/>
              </w:rPr>
              <w:t xml:space="preserve">ЗK03. Здатність працювати в міжнародному контексті.</w:t>
            </w:r>
          </w:p>
          <w:p w:rsidR="00000000" w:rsidDel="00000000" w:rsidP="00000000" w:rsidRDefault="00000000" w:rsidRPr="00000000" w14:paraId="00000089">
            <w:pPr>
              <w:pBdr>
                <w:top w:space="0" w:sz="0" w:val="nil"/>
                <w:left w:space="0" w:sz="0" w:val="nil"/>
                <w:bottom w:space="0" w:sz="0" w:val="nil"/>
                <w:right w:space="0" w:sz="0" w:val="nil"/>
                <w:between w:space="0" w:sz="0" w:val="nil"/>
              </w:pBdr>
              <w:ind w:left="57" w:right="57" w:firstLine="0"/>
              <w:jc w:val="both"/>
              <w:rPr>
                <w:color w:val="000000"/>
                <w:sz w:val="24"/>
                <w:szCs w:val="24"/>
              </w:rPr>
            </w:pPr>
            <w:r w:rsidDel="00000000" w:rsidR="00000000" w:rsidRPr="00000000">
              <w:rPr>
                <w:color w:val="000000"/>
                <w:sz w:val="24"/>
                <w:szCs w:val="24"/>
                <w:rtl w:val="0"/>
              </w:rPr>
              <w:t xml:space="preserve">ЗК04. Здатність розв’язувати комплексні проблеми у сфері маркетингу на основі системного наукового світогляду та </w:t>
            </w:r>
            <w:r w:rsidDel="00000000" w:rsidR="00000000" w:rsidRPr="00000000">
              <w:rPr>
                <w:sz w:val="24"/>
                <w:szCs w:val="24"/>
                <w:rtl w:val="0"/>
              </w:rPr>
              <w:t xml:space="preserve">загального</w:t>
            </w:r>
            <w:r w:rsidDel="00000000" w:rsidR="00000000" w:rsidRPr="00000000">
              <w:rPr>
                <w:color w:val="000000"/>
                <w:sz w:val="24"/>
                <w:szCs w:val="24"/>
                <w:rtl w:val="0"/>
              </w:rPr>
              <w:t xml:space="preserve"> культурного кругозору із дотриманням принципів професійної етики та академічної доброчесності.</w:t>
            </w:r>
          </w:p>
        </w:tc>
      </w:tr>
      <w:tr>
        <w:trPr>
          <w:cantSplit w:val="0"/>
          <w:trHeight w:val="694" w:hRule="atLeast"/>
          <w:tblHeader w:val="0"/>
        </w:trPr>
        <w:tc>
          <w:tcPr/>
          <w:p w:rsidR="00000000" w:rsidDel="00000000" w:rsidP="00000000" w:rsidRDefault="00000000" w:rsidRPr="00000000" w14:paraId="0000008A">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color w:val="000000"/>
                <w:sz w:val="24"/>
                <w:szCs w:val="24"/>
                <w:rtl w:val="0"/>
              </w:rPr>
              <w:t xml:space="preserve">Спеціальні (фахові, предметні) компетентності</w:t>
            </w:r>
          </w:p>
        </w:tc>
        <w:tc>
          <w:tcPr/>
          <w:p w:rsidR="00000000" w:rsidDel="00000000" w:rsidP="00000000" w:rsidRDefault="00000000" w:rsidRPr="00000000" w14:paraId="0000008B">
            <w:pPr>
              <w:pBdr>
                <w:top w:space="0" w:sz="0" w:val="nil"/>
                <w:left w:space="0" w:sz="0" w:val="nil"/>
                <w:bottom w:space="0" w:sz="0" w:val="nil"/>
                <w:right w:space="0" w:sz="0" w:val="nil"/>
                <w:between w:space="0" w:sz="0" w:val="nil"/>
              </w:pBdr>
              <w:ind w:left="57" w:right="57" w:firstLine="0"/>
              <w:jc w:val="both"/>
              <w:rPr>
                <w:color w:val="000000"/>
                <w:sz w:val="24"/>
                <w:szCs w:val="24"/>
              </w:rPr>
            </w:pPr>
            <w:r w:rsidDel="00000000" w:rsidR="00000000" w:rsidRPr="00000000">
              <w:rPr>
                <w:color w:val="000000"/>
                <w:sz w:val="24"/>
                <w:szCs w:val="24"/>
                <w:rtl w:val="0"/>
              </w:rPr>
              <w:t xml:space="preserve">СК01. Здатність планувати і виконувати оригінальні   дослідження, досягати наукових результатів, які створюють нові знання у теорії, методології і практиці сучасного маркетингу та дотичних до нього міждисциплінарних напрямках</w:t>
            </w:r>
          </w:p>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left" w:leader="none" w:pos="815"/>
                <w:tab w:val="left" w:leader="none" w:pos="1997"/>
                <w:tab w:val="left" w:leader="none" w:pos="2676"/>
                <w:tab w:val="left" w:leader="none" w:pos="2952"/>
                <w:tab w:val="left" w:leader="none" w:pos="4139"/>
                <w:tab w:val="left" w:leader="none" w:pos="5709"/>
                <w:tab w:val="left" w:leader="none" w:pos="6131"/>
              </w:tabs>
              <w:ind w:left="57" w:right="57" w:firstLine="0"/>
              <w:jc w:val="both"/>
              <w:rPr>
                <w:color w:val="000000"/>
                <w:sz w:val="24"/>
                <w:szCs w:val="24"/>
              </w:rPr>
            </w:pPr>
            <w:r w:rsidDel="00000000" w:rsidR="00000000" w:rsidRPr="00000000">
              <w:rPr>
                <w:color w:val="000000"/>
                <w:sz w:val="24"/>
                <w:szCs w:val="24"/>
                <w:rtl w:val="0"/>
              </w:rPr>
              <w:t xml:space="preserve">СК02. Здатність усно і письмово презентувати та обговорювати результати наукових досліджень та інноваційних розробок українською та іноземними мовами, глибоке розуміння іншомовних наукових текстів за напрямом дослідження</w:t>
            </w:r>
          </w:p>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left" w:leader="none" w:pos="873"/>
                <w:tab w:val="left" w:leader="none" w:pos="2108"/>
                <w:tab w:val="left" w:leader="none" w:pos="3815"/>
                <w:tab w:val="left" w:leader="none" w:pos="4837"/>
                <w:tab w:val="left" w:leader="none" w:pos="5837"/>
                <w:tab w:val="left" w:leader="none" w:pos="6314"/>
              </w:tabs>
              <w:ind w:left="57" w:right="57" w:firstLine="0"/>
              <w:jc w:val="both"/>
              <w:rPr>
                <w:color w:val="000000"/>
                <w:sz w:val="24"/>
                <w:szCs w:val="24"/>
              </w:rPr>
            </w:pPr>
            <w:r w:rsidDel="00000000" w:rsidR="00000000" w:rsidRPr="00000000">
              <w:rPr>
                <w:color w:val="000000"/>
                <w:sz w:val="24"/>
                <w:szCs w:val="24"/>
                <w:rtl w:val="0"/>
              </w:rPr>
              <w:t xml:space="preserve">СК03. Здатність застосовувати сучасні методи та інструменти маркетингу, цифрові технології, ресурси та економіко-математичні методи і моделі у науковій та </w:t>
            </w:r>
            <w:r w:rsidDel="00000000" w:rsidR="00000000" w:rsidRPr="00000000">
              <w:rPr>
                <w:sz w:val="24"/>
                <w:szCs w:val="24"/>
                <w:rtl w:val="0"/>
              </w:rPr>
              <w:t xml:space="preserve">педагогічній</w:t>
            </w:r>
            <w:r w:rsidDel="00000000" w:rsidR="00000000" w:rsidRPr="00000000">
              <w:rPr>
                <w:color w:val="000000"/>
                <w:sz w:val="24"/>
                <w:szCs w:val="24"/>
                <w:rtl w:val="0"/>
              </w:rPr>
              <w:t xml:space="preserve"> діяльності</w:t>
            </w:r>
          </w:p>
        </w:tc>
      </w:tr>
      <w:tr>
        <w:trPr>
          <w:cantSplit w:val="0"/>
          <w:trHeight w:val="6081" w:hRule="atLeast"/>
          <w:tblHeader w:val="0"/>
        </w:trPr>
        <w:tc>
          <w:tcPr/>
          <w:p w:rsidR="00000000" w:rsidDel="00000000" w:rsidP="00000000" w:rsidRDefault="00000000" w:rsidRPr="00000000" w14:paraId="0000008E">
            <w:pPr>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rtl w:val="0"/>
              </w:rPr>
            </w:r>
          </w:p>
        </w:tc>
        <w:tc>
          <w:tcPr/>
          <w:p w:rsidR="00000000" w:rsidDel="00000000" w:rsidP="00000000" w:rsidRDefault="00000000" w:rsidRPr="00000000" w14:paraId="0000008F">
            <w:pPr>
              <w:pBdr>
                <w:top w:space="0" w:sz="0" w:val="nil"/>
                <w:left w:space="0" w:sz="0" w:val="nil"/>
                <w:bottom w:space="0" w:sz="0" w:val="nil"/>
                <w:right w:space="0" w:sz="0" w:val="nil"/>
                <w:between w:space="0" w:sz="0" w:val="nil"/>
              </w:pBdr>
              <w:tabs>
                <w:tab w:val="left" w:leader="none" w:pos="873"/>
                <w:tab w:val="left" w:leader="none" w:pos="2108"/>
                <w:tab w:val="left" w:leader="none" w:pos="3815"/>
                <w:tab w:val="left" w:leader="none" w:pos="4837"/>
                <w:tab w:val="left" w:leader="none" w:pos="5837"/>
                <w:tab w:val="left" w:leader="none" w:pos="6314"/>
              </w:tabs>
              <w:ind w:left="57" w:right="57" w:firstLine="0"/>
              <w:jc w:val="both"/>
              <w:rPr>
                <w:color w:val="000000"/>
                <w:sz w:val="24"/>
                <w:szCs w:val="24"/>
              </w:rPr>
            </w:pPr>
            <w:r w:rsidDel="00000000" w:rsidR="00000000" w:rsidRPr="00000000">
              <w:rPr>
                <w:color w:val="000000"/>
                <w:sz w:val="24"/>
                <w:szCs w:val="24"/>
                <w:rtl w:val="0"/>
              </w:rPr>
              <w:t xml:space="preserve">СК04. Здатність здійснювати науково-педагогічну діяльність у вищій освіти </w:t>
            </w:r>
          </w:p>
          <w:p w:rsidR="00000000" w:rsidDel="00000000" w:rsidP="00000000" w:rsidRDefault="00000000" w:rsidRPr="00000000" w14:paraId="00000090">
            <w:pPr>
              <w:pBdr>
                <w:top w:space="0" w:sz="0" w:val="nil"/>
                <w:left w:space="0" w:sz="0" w:val="nil"/>
                <w:bottom w:space="0" w:sz="0" w:val="nil"/>
                <w:right w:space="0" w:sz="0" w:val="nil"/>
                <w:between w:space="0" w:sz="0" w:val="nil"/>
              </w:pBdr>
              <w:tabs>
                <w:tab w:val="left" w:leader="none" w:pos="873"/>
                <w:tab w:val="left" w:leader="none" w:pos="2108"/>
                <w:tab w:val="left" w:leader="none" w:pos="3815"/>
                <w:tab w:val="left" w:leader="none" w:pos="4837"/>
                <w:tab w:val="left" w:leader="none" w:pos="5837"/>
                <w:tab w:val="left" w:leader="none" w:pos="6314"/>
              </w:tabs>
              <w:ind w:left="57" w:right="57" w:firstLine="0"/>
              <w:jc w:val="both"/>
              <w:rPr>
                <w:color w:val="000000"/>
                <w:sz w:val="24"/>
                <w:szCs w:val="24"/>
              </w:rPr>
            </w:pPr>
            <w:r w:rsidDel="00000000" w:rsidR="00000000" w:rsidRPr="00000000">
              <w:rPr>
                <w:color w:val="000000"/>
                <w:sz w:val="24"/>
                <w:szCs w:val="24"/>
                <w:rtl w:val="0"/>
              </w:rPr>
              <w:t xml:space="preserve">СК05. Здатність до впровадження науково-організаційної діяльності та управління науково-дослідницькими проектами</w:t>
            </w:r>
          </w:p>
          <w:p w:rsidR="00000000" w:rsidDel="00000000" w:rsidP="00000000" w:rsidRDefault="00000000" w:rsidRPr="00000000" w14:paraId="00000091">
            <w:pPr>
              <w:pBdr>
                <w:top w:space="0" w:sz="0" w:val="nil"/>
                <w:left w:space="0" w:sz="0" w:val="nil"/>
                <w:bottom w:space="0" w:sz="0" w:val="nil"/>
                <w:right w:space="0" w:sz="0" w:val="nil"/>
                <w:between w:space="0" w:sz="0" w:val="nil"/>
              </w:pBdr>
              <w:ind w:left="57" w:right="57" w:firstLine="0"/>
              <w:jc w:val="both"/>
              <w:rPr>
                <w:color w:val="000000"/>
                <w:sz w:val="24"/>
                <w:szCs w:val="24"/>
              </w:rPr>
            </w:pPr>
            <w:r w:rsidDel="00000000" w:rsidR="00000000" w:rsidRPr="00000000">
              <w:rPr>
                <w:color w:val="000000"/>
                <w:sz w:val="24"/>
                <w:szCs w:val="24"/>
                <w:rtl w:val="0"/>
              </w:rPr>
              <w:t xml:space="preserve">СК06. Здатність до критичного переосмислення і розвитку сучасної теорії, методології та практики маркетингу в ході проведення власних оригінальних наукових досліджень</w:t>
            </w:r>
          </w:p>
          <w:p w:rsidR="00000000" w:rsidDel="00000000" w:rsidP="00000000" w:rsidRDefault="00000000" w:rsidRPr="00000000" w14:paraId="00000092">
            <w:pPr>
              <w:pBdr>
                <w:top w:space="0" w:sz="0" w:val="nil"/>
                <w:left w:space="0" w:sz="0" w:val="nil"/>
                <w:bottom w:space="0" w:sz="0" w:val="nil"/>
                <w:right w:space="0" w:sz="0" w:val="nil"/>
                <w:between w:space="0" w:sz="0" w:val="nil"/>
              </w:pBdr>
              <w:ind w:left="57" w:right="57" w:firstLine="0"/>
              <w:jc w:val="both"/>
              <w:rPr>
                <w:color w:val="000000"/>
                <w:sz w:val="24"/>
                <w:szCs w:val="24"/>
              </w:rPr>
            </w:pPr>
            <w:r w:rsidDel="00000000" w:rsidR="00000000" w:rsidRPr="00000000">
              <w:rPr>
                <w:color w:val="000000"/>
                <w:sz w:val="24"/>
                <w:szCs w:val="24"/>
                <w:rtl w:val="0"/>
              </w:rPr>
              <w:t xml:space="preserve">СК07. Здатність до виявлення і формалізації закономірностей розвитку суб’єктів ринкових відносин на основі фундаментальних та прикладних досліджень, розроблення рекомендацій щодо підвищення ефективності маркетингових систем</w:t>
            </w:r>
          </w:p>
          <w:p w:rsidR="00000000" w:rsidDel="00000000" w:rsidP="00000000" w:rsidRDefault="00000000" w:rsidRPr="00000000" w14:paraId="00000093">
            <w:pPr>
              <w:pBdr>
                <w:top w:space="0" w:sz="0" w:val="nil"/>
                <w:left w:space="0" w:sz="0" w:val="nil"/>
                <w:bottom w:space="0" w:sz="0" w:val="nil"/>
                <w:right w:space="0" w:sz="0" w:val="nil"/>
                <w:between w:space="0" w:sz="0" w:val="nil"/>
              </w:pBdr>
              <w:tabs>
                <w:tab w:val="left" w:leader="none" w:pos="935"/>
                <w:tab w:val="left" w:leader="none" w:pos="2235"/>
                <w:tab w:val="left" w:leader="none" w:pos="3552"/>
                <w:tab w:val="left" w:leader="none" w:pos="4674"/>
                <w:tab w:val="left" w:leader="none" w:pos="5067"/>
                <w:tab w:val="left" w:leader="none" w:pos="6379"/>
              </w:tabs>
              <w:ind w:left="57" w:right="57" w:firstLine="0"/>
              <w:jc w:val="both"/>
              <w:rPr>
                <w:color w:val="000000"/>
                <w:sz w:val="24"/>
                <w:szCs w:val="24"/>
              </w:rPr>
            </w:pPr>
            <w:r w:rsidDel="00000000" w:rsidR="00000000" w:rsidRPr="00000000">
              <w:rPr>
                <w:color w:val="000000"/>
                <w:sz w:val="24"/>
                <w:szCs w:val="24"/>
                <w:rtl w:val="0"/>
              </w:rPr>
              <w:t xml:space="preserve">СК08. Здатність виявляти, ставити і вирішувати проблеми дослідницького характеру в сфері маркетингу, оцінювати та забезпечувати якість виконуваних досліджень та публікацію їх результатів у профільних фахових вітчизняних і зарубіжних виданнях, що входять до міжнародних наукометричних баз даних.</w:t>
            </w:r>
          </w:p>
          <w:p w:rsidR="00000000" w:rsidDel="00000000" w:rsidP="00000000" w:rsidRDefault="00000000" w:rsidRPr="00000000" w14:paraId="00000094">
            <w:pPr>
              <w:pBdr>
                <w:top w:space="0" w:sz="0" w:val="nil"/>
                <w:left w:space="0" w:sz="0" w:val="nil"/>
                <w:bottom w:space="0" w:sz="0" w:val="nil"/>
                <w:right w:space="0" w:sz="0" w:val="nil"/>
                <w:between w:space="0" w:sz="0" w:val="nil"/>
              </w:pBdr>
              <w:tabs>
                <w:tab w:val="left" w:leader="none" w:pos="935"/>
                <w:tab w:val="left" w:leader="none" w:pos="2235"/>
                <w:tab w:val="left" w:leader="none" w:pos="3381"/>
                <w:tab w:val="left" w:leader="none" w:pos="3552"/>
                <w:tab w:val="left" w:leader="none" w:pos="4674"/>
                <w:tab w:val="left" w:leader="none" w:pos="5067"/>
                <w:tab w:val="left" w:leader="none" w:pos="6379"/>
              </w:tabs>
              <w:ind w:left="57" w:right="57" w:firstLine="0"/>
              <w:jc w:val="both"/>
              <w:rPr>
                <w:color w:val="000000"/>
                <w:sz w:val="24"/>
                <w:szCs w:val="24"/>
              </w:rPr>
            </w:pPr>
            <w:r w:rsidDel="00000000" w:rsidR="00000000" w:rsidRPr="00000000">
              <w:rPr>
                <w:color w:val="000000"/>
                <w:sz w:val="24"/>
                <w:szCs w:val="24"/>
                <w:rtl w:val="0"/>
              </w:rPr>
              <w:t xml:space="preserve">СК09. Здатність застосовувати філософісько-стратегічне мислення та інструментарій наукових досліджень для прийняття маркетингових рішень і набуття креативних навичок створення та реалізації наукових проектів.</w:t>
            </w:r>
          </w:p>
        </w:tc>
      </w:tr>
    </w:tbl>
    <w:p w:rsidR="00000000" w:rsidDel="00000000" w:rsidP="00000000" w:rsidRDefault="00000000" w:rsidRPr="00000000" w14:paraId="00000095">
      <w:pPr>
        <w:pBdr>
          <w:top w:space="0" w:sz="0" w:val="nil"/>
          <w:left w:space="0" w:sz="0" w:val="nil"/>
          <w:bottom w:space="0" w:sz="0" w:val="nil"/>
          <w:right w:space="0" w:sz="0" w:val="nil"/>
          <w:between w:space="0" w:sz="0" w:val="nil"/>
        </w:pBdr>
        <w:jc w:val="both"/>
        <w:rPr>
          <w:color w:val="000000"/>
          <w:sz w:val="16"/>
          <w:szCs w:val="16"/>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З метою забезпечення кореляції визначених компетентностей з класифікацією компетентностей НРК використовується матриця відповідності визначених компетентностей та дескрипторів НРК, яка є інформаційним додатком (</w:t>
      </w:r>
      <w:r w:rsidDel="00000000" w:rsidR="00000000" w:rsidRPr="00000000">
        <w:rPr>
          <w:b w:val="1"/>
          <w:color w:val="000000"/>
          <w:sz w:val="28"/>
          <w:szCs w:val="28"/>
          <w:rtl w:val="0"/>
        </w:rPr>
        <w:t xml:space="preserve">Таблиця 1 Пояснювальної записки</w:t>
      </w:r>
      <w:r w:rsidDel="00000000" w:rsidR="00000000" w:rsidRPr="00000000">
        <w:rPr>
          <w:color w:val="000000"/>
          <w:sz w:val="28"/>
          <w:szCs w:val="28"/>
          <w:rtl w:val="0"/>
        </w:rPr>
        <w:t xml:space="preserve">).</w:t>
      </w:r>
    </w:p>
    <w:p w:rsidR="00000000" w:rsidDel="00000000" w:rsidP="00000000" w:rsidRDefault="00000000" w:rsidRPr="00000000" w14:paraId="00000097">
      <w:pPr>
        <w:pBdr>
          <w:top w:space="0" w:sz="0" w:val="nil"/>
          <w:left w:space="0" w:sz="0" w:val="nil"/>
          <w:bottom w:space="0" w:sz="0" w:val="nil"/>
          <w:right w:space="0" w:sz="0" w:val="nil"/>
          <w:between w:space="0" w:sz="0" w:val="nil"/>
        </w:pBdr>
        <w:rPr>
          <w:color w:val="000000"/>
          <w:sz w:val="30"/>
          <w:szCs w:val="30"/>
        </w:rPr>
      </w:pPr>
      <w:r w:rsidDel="00000000" w:rsidR="00000000" w:rsidRPr="00000000">
        <w:rPr>
          <w:rtl w:val="0"/>
        </w:rPr>
      </w:r>
    </w:p>
    <w:p w:rsidR="00000000" w:rsidDel="00000000" w:rsidP="00000000" w:rsidRDefault="00000000" w:rsidRPr="00000000" w14:paraId="00000098">
      <w:pPr>
        <w:rPr>
          <w:sz w:val="30"/>
          <w:szCs w:val="30"/>
        </w:rPr>
      </w:pPr>
      <w:r w:rsidDel="00000000" w:rsidR="00000000" w:rsidRPr="00000000">
        <w:br w:type="page"/>
      </w:r>
      <w:r w:rsidDel="00000000" w:rsidR="00000000" w:rsidRPr="00000000">
        <w:rPr>
          <w:rtl w:val="0"/>
        </w:rPr>
      </w:r>
    </w:p>
    <w:p w:rsidR="00000000" w:rsidDel="00000000" w:rsidP="00000000" w:rsidRDefault="00000000" w:rsidRPr="00000000" w14:paraId="00000099">
      <w:pPr>
        <w:pStyle w:val="Heading1"/>
        <w:ind w:left="0" w:firstLine="0"/>
        <w:jc w:val="center"/>
        <w:rPr/>
      </w:pPr>
      <w:r w:rsidDel="00000000" w:rsidR="00000000" w:rsidRPr="00000000">
        <w:rPr>
          <w:rtl w:val="0"/>
        </w:rPr>
        <w:t xml:space="preserve">ІІІ – НОРМАТИВНИЙ ЗМІСТ ПІДГОТОВКИ ДОКТОРІВ ФІЛОСОФІЇ, СФОРМУЛЬОВАНИЙ У ТЕРМІНАХ РЕЗУЛЬТАТІВ НАВЧАННЯ ЗА СПЕЦІАЛЬНІСТЮ 075 «МАРКЕТИНГ»</w:t>
      </w:r>
    </w:p>
    <w:p w:rsidR="00000000" w:rsidDel="00000000" w:rsidP="00000000" w:rsidRDefault="00000000" w:rsidRPr="00000000" w14:paraId="0000009A">
      <w:pPr>
        <w:jc w:val="center"/>
        <w:rPr>
          <w:b w:val="1"/>
          <w:sz w:val="28"/>
          <w:szCs w:val="28"/>
        </w:rPr>
      </w:pPr>
      <w:r w:rsidDel="00000000" w:rsidR="00000000" w:rsidRPr="00000000">
        <w:rPr>
          <w:b w:val="1"/>
          <w:sz w:val="28"/>
          <w:szCs w:val="28"/>
          <w:rtl w:val="0"/>
        </w:rPr>
        <w:t xml:space="preserve">ОНП «Маркетинг»</w:t>
      </w:r>
    </w:p>
    <w:p w:rsidR="00000000" w:rsidDel="00000000" w:rsidP="00000000" w:rsidRDefault="00000000" w:rsidRPr="00000000" w14:paraId="0000009B">
      <w:pPr>
        <w:pBdr>
          <w:top w:space="0" w:sz="0" w:val="nil"/>
          <w:left w:space="0" w:sz="0" w:val="nil"/>
          <w:bottom w:space="0" w:sz="0" w:val="nil"/>
          <w:right w:space="0" w:sz="0" w:val="nil"/>
          <w:between w:space="0" w:sz="0" w:val="nil"/>
        </w:pBdr>
        <w:ind w:firstLine="720"/>
        <w:jc w:val="both"/>
        <w:rPr>
          <w:color w:val="000000"/>
          <w:sz w:val="28"/>
          <w:szCs w:val="28"/>
        </w:rPr>
      </w:pPr>
      <w:r w:rsidDel="00000000" w:rsidR="00000000" w:rsidRPr="00000000">
        <w:rPr>
          <w:color w:val="000000"/>
          <w:sz w:val="28"/>
          <w:szCs w:val="28"/>
          <w:rtl w:val="0"/>
        </w:rPr>
        <w:t xml:space="preserve">РН01. Мати передові концептуальні та методологічні знання з маркетингу і дотичних предметних галузей, а також дослідницькі навички, достатні для проведення наукових і прикладних досліджень на рівні останніх світових досягнень з відповідного напряму, отримання нових знань та/або здійснення інновацій.</w:t>
      </w:r>
    </w:p>
    <w:p w:rsidR="00000000" w:rsidDel="00000000" w:rsidP="00000000" w:rsidRDefault="00000000" w:rsidRPr="00000000" w14:paraId="0000009C">
      <w:pPr>
        <w:pBdr>
          <w:top w:space="0" w:sz="0" w:val="nil"/>
          <w:left w:space="0" w:sz="0" w:val="nil"/>
          <w:bottom w:space="0" w:sz="0" w:val="nil"/>
          <w:right w:space="0" w:sz="0" w:val="nil"/>
          <w:between w:space="0" w:sz="0" w:val="nil"/>
        </w:pBdr>
        <w:ind w:firstLine="720"/>
        <w:jc w:val="both"/>
        <w:rPr>
          <w:color w:val="000000"/>
          <w:sz w:val="28"/>
          <w:szCs w:val="28"/>
        </w:rPr>
      </w:pPr>
      <w:r w:rsidDel="00000000" w:rsidR="00000000" w:rsidRPr="00000000">
        <w:rPr>
          <w:color w:val="000000"/>
          <w:sz w:val="28"/>
          <w:szCs w:val="28"/>
          <w:rtl w:val="0"/>
        </w:rPr>
        <w:t xml:space="preserve">РН02. Розробляти та реалізовувати наукові та/або інноваційні проекти, дають можливість переосмислити наявне та створити нове цілісне знання та/або професійну практику і розв’язувати значущі наукові та технологічні проблеми маркетингу з урахуванням соціальних, економічних та правових аспектів.</w:t>
      </w:r>
    </w:p>
    <w:p w:rsidR="00000000" w:rsidDel="00000000" w:rsidP="00000000" w:rsidRDefault="00000000" w:rsidRPr="00000000" w14:paraId="0000009D">
      <w:pPr>
        <w:pBdr>
          <w:top w:space="0" w:sz="0" w:val="nil"/>
          <w:left w:space="0" w:sz="0" w:val="nil"/>
          <w:bottom w:space="0" w:sz="0" w:val="nil"/>
          <w:right w:space="0" w:sz="0" w:val="nil"/>
          <w:between w:space="0" w:sz="0" w:val="nil"/>
        </w:pBdr>
        <w:ind w:firstLine="720"/>
        <w:jc w:val="both"/>
        <w:rPr>
          <w:color w:val="000000"/>
          <w:sz w:val="28"/>
          <w:szCs w:val="28"/>
        </w:rPr>
      </w:pPr>
      <w:r w:rsidDel="00000000" w:rsidR="00000000" w:rsidRPr="00000000">
        <w:rPr>
          <w:color w:val="000000"/>
          <w:sz w:val="28"/>
          <w:szCs w:val="28"/>
          <w:rtl w:val="0"/>
        </w:rPr>
        <w:t xml:space="preserve">РН03. Формулювати і перевіряти гіпотези; використовувати для обґрунтування висновку належні докази, зокрема, результати теоретичного аналізу, експериментальних досліджень і математичного та/або комп’ютерного моделювання, наявні літературні дані.</w:t>
      </w:r>
    </w:p>
    <w:p w:rsidR="00000000" w:rsidDel="00000000" w:rsidP="00000000" w:rsidRDefault="00000000" w:rsidRPr="00000000" w14:paraId="0000009E">
      <w:pPr>
        <w:pBdr>
          <w:top w:space="0" w:sz="0" w:val="nil"/>
          <w:left w:space="0" w:sz="0" w:val="nil"/>
          <w:bottom w:space="0" w:sz="0" w:val="nil"/>
          <w:right w:space="0" w:sz="0" w:val="nil"/>
          <w:between w:space="0" w:sz="0" w:val="nil"/>
        </w:pBdr>
        <w:ind w:firstLine="720"/>
        <w:jc w:val="both"/>
        <w:rPr>
          <w:color w:val="000000"/>
          <w:sz w:val="28"/>
          <w:szCs w:val="28"/>
        </w:rPr>
      </w:pPr>
      <w:r w:rsidDel="00000000" w:rsidR="00000000" w:rsidRPr="00000000">
        <w:rPr>
          <w:color w:val="000000"/>
          <w:sz w:val="28"/>
          <w:szCs w:val="28"/>
          <w:rtl w:val="0"/>
        </w:rPr>
        <w:t xml:space="preserve">РН04. Глибоко розуміти та імплементувати загальні принципи та методи маркетингової науки, а також методологію наукових досліджень, застосувати їх у власних дослідженнях та у викладацькій діяльності.</w:t>
      </w:r>
    </w:p>
    <w:p w:rsidR="00000000" w:rsidDel="00000000" w:rsidP="00000000" w:rsidRDefault="00000000" w:rsidRPr="00000000" w14:paraId="0000009F">
      <w:pPr>
        <w:pBdr>
          <w:top w:space="0" w:sz="0" w:val="nil"/>
          <w:left w:space="0" w:sz="0" w:val="nil"/>
          <w:bottom w:space="0" w:sz="0" w:val="nil"/>
          <w:right w:space="0" w:sz="0" w:val="nil"/>
          <w:between w:space="0" w:sz="0" w:val="nil"/>
        </w:pBdr>
        <w:ind w:firstLine="720"/>
        <w:jc w:val="both"/>
        <w:rPr>
          <w:color w:val="000000"/>
          <w:sz w:val="28"/>
          <w:szCs w:val="28"/>
        </w:rPr>
      </w:pPr>
      <w:r w:rsidDel="00000000" w:rsidR="00000000" w:rsidRPr="00000000">
        <w:rPr>
          <w:color w:val="000000"/>
          <w:sz w:val="28"/>
          <w:szCs w:val="28"/>
          <w:rtl w:val="0"/>
        </w:rPr>
        <w:t xml:space="preserve">РН05. Представляти та оприлюднювати результати самостійних оригінальних наукових досліджень, які мають наукову новизну, теоретичне та практичне значення з дотриманням належної академічної доброчесності, а також демонструвати володіння методологією викладання професійно- орієнтованих дисциплін і нести відповідальність за навчання інших</w:t>
      </w:r>
    </w:p>
    <w:p w:rsidR="00000000" w:rsidDel="00000000" w:rsidP="00000000" w:rsidRDefault="00000000" w:rsidRPr="00000000" w14:paraId="000000A0">
      <w:pPr>
        <w:pBdr>
          <w:top w:space="0" w:sz="0" w:val="nil"/>
          <w:left w:space="0" w:sz="0" w:val="nil"/>
          <w:bottom w:space="0" w:sz="0" w:val="nil"/>
          <w:right w:space="0" w:sz="0" w:val="nil"/>
          <w:between w:space="0" w:sz="0" w:val="nil"/>
        </w:pBdr>
        <w:ind w:firstLine="720"/>
        <w:jc w:val="both"/>
        <w:rPr>
          <w:color w:val="000000"/>
          <w:sz w:val="28"/>
          <w:szCs w:val="28"/>
        </w:rPr>
      </w:pPr>
      <w:r w:rsidDel="00000000" w:rsidR="00000000" w:rsidRPr="00000000">
        <w:rPr>
          <w:color w:val="000000"/>
          <w:sz w:val="28"/>
          <w:szCs w:val="28"/>
          <w:rtl w:val="0"/>
        </w:rPr>
        <w:t xml:space="preserve">РН06. Планувати і використовувати емпіричні та/або теоретичні дослідження з маркетингу та дотичних міждисциплінарних напрямів з використанням сучасних інструментів та дотриманням норм професійної і академічної етики, критично аналізувати результати власних досліджень і результати інших дослідників у контексті усього комплексу сучасних знань </w:t>
      </w:r>
      <w:r w:rsidDel="00000000" w:rsidR="00000000" w:rsidRPr="00000000">
        <w:rPr>
          <w:sz w:val="28"/>
          <w:szCs w:val="28"/>
          <w:rtl w:val="0"/>
        </w:rPr>
        <w:t xml:space="preserve">щодо</w:t>
      </w:r>
      <w:r w:rsidDel="00000000" w:rsidR="00000000" w:rsidRPr="00000000">
        <w:rPr>
          <w:color w:val="000000"/>
          <w:sz w:val="28"/>
          <w:szCs w:val="28"/>
          <w:rtl w:val="0"/>
        </w:rPr>
        <w:t xml:space="preserve"> досліджуваної проблеми.</w:t>
      </w:r>
    </w:p>
    <w:p w:rsidR="00000000" w:rsidDel="00000000" w:rsidP="00000000" w:rsidRDefault="00000000" w:rsidRPr="00000000" w14:paraId="000000A1">
      <w:pPr>
        <w:pBdr>
          <w:top w:space="0" w:sz="0" w:val="nil"/>
          <w:left w:space="0" w:sz="0" w:val="nil"/>
          <w:bottom w:space="0" w:sz="0" w:val="nil"/>
          <w:right w:space="0" w:sz="0" w:val="nil"/>
          <w:between w:space="0" w:sz="0" w:val="nil"/>
        </w:pBdr>
        <w:ind w:firstLine="720"/>
        <w:jc w:val="both"/>
        <w:rPr>
          <w:color w:val="000000"/>
          <w:sz w:val="28"/>
          <w:szCs w:val="28"/>
        </w:rPr>
      </w:pPr>
      <w:r w:rsidDel="00000000" w:rsidR="00000000" w:rsidRPr="00000000">
        <w:rPr>
          <w:color w:val="000000"/>
          <w:sz w:val="28"/>
          <w:szCs w:val="28"/>
          <w:rtl w:val="0"/>
        </w:rPr>
        <w:t xml:space="preserve">РН07. Вільно презентувати та обговорювати з фахівцями і не фахівцями результати досліджень, наукові та прикладні проблеми маркетингу державою та іноземною мовами, оприлюднювати результати досліджень у наукових публікаціях у провідних міжнародних наукових виданнях.</w:t>
      </w:r>
    </w:p>
    <w:p w:rsidR="00000000" w:rsidDel="00000000" w:rsidP="00000000" w:rsidRDefault="00000000" w:rsidRPr="00000000" w14:paraId="000000A2">
      <w:pPr>
        <w:pBdr>
          <w:top w:space="0" w:sz="0" w:val="nil"/>
          <w:left w:space="0" w:sz="0" w:val="nil"/>
          <w:bottom w:space="0" w:sz="0" w:val="nil"/>
          <w:right w:space="0" w:sz="0" w:val="nil"/>
          <w:between w:space="0" w:sz="0" w:val="nil"/>
        </w:pBdr>
        <w:ind w:firstLine="720"/>
        <w:jc w:val="both"/>
        <w:rPr>
          <w:color w:val="000000"/>
          <w:sz w:val="28"/>
          <w:szCs w:val="28"/>
        </w:rPr>
      </w:pPr>
      <w:r w:rsidDel="00000000" w:rsidR="00000000" w:rsidRPr="00000000">
        <w:rPr>
          <w:color w:val="000000"/>
          <w:sz w:val="28"/>
          <w:szCs w:val="28"/>
          <w:rtl w:val="0"/>
        </w:rPr>
        <w:t xml:space="preserve">РН08. Застосовувати сучасні інструменти і технології пошуку, оброблення та аналізу інформації, зокрема методи аналізу даних великого обсягу та/або складної структури, спеціалізовані бази даних та інформаційні системи.</w:t>
      </w:r>
    </w:p>
    <w:p w:rsidR="00000000" w:rsidDel="00000000" w:rsidP="00000000" w:rsidRDefault="00000000" w:rsidRPr="00000000" w14:paraId="000000A3">
      <w:pPr>
        <w:pBdr>
          <w:top w:space="0" w:sz="0" w:val="nil"/>
          <w:left w:space="0" w:sz="0" w:val="nil"/>
          <w:bottom w:space="0" w:sz="0" w:val="nil"/>
          <w:right w:space="0" w:sz="0" w:val="nil"/>
          <w:between w:space="0" w:sz="0" w:val="nil"/>
        </w:pBdr>
        <w:ind w:firstLine="720"/>
        <w:jc w:val="both"/>
        <w:rPr>
          <w:color w:val="000000"/>
          <w:sz w:val="28"/>
          <w:szCs w:val="28"/>
        </w:rPr>
      </w:pPr>
      <w:r w:rsidDel="00000000" w:rsidR="00000000" w:rsidRPr="00000000">
        <w:rPr>
          <w:color w:val="000000"/>
          <w:sz w:val="28"/>
          <w:szCs w:val="28"/>
          <w:rtl w:val="0"/>
        </w:rPr>
        <w:t xml:space="preserve">РН09. Організовувати і здійснити освітній процес у сфері маркетингу, його наукове, навчально-методичне та нормативне забезпечення.</w:t>
      </w:r>
    </w:p>
    <w:p w:rsidR="00000000" w:rsidDel="00000000" w:rsidP="00000000" w:rsidRDefault="00000000" w:rsidRPr="00000000" w14:paraId="000000A4">
      <w:pPr>
        <w:pBdr>
          <w:top w:space="0" w:sz="0" w:val="nil"/>
          <w:left w:space="0" w:sz="0" w:val="nil"/>
          <w:bottom w:space="0" w:sz="0" w:val="nil"/>
          <w:right w:space="0" w:sz="0" w:val="nil"/>
          <w:between w:space="0" w:sz="0" w:val="nil"/>
        </w:pBdr>
        <w:ind w:firstLine="720"/>
        <w:jc w:val="both"/>
        <w:rPr>
          <w:color w:val="000000"/>
          <w:sz w:val="28"/>
          <w:szCs w:val="28"/>
        </w:rPr>
      </w:pPr>
      <w:r w:rsidDel="00000000" w:rsidR="00000000" w:rsidRPr="00000000">
        <w:rPr>
          <w:color w:val="000000"/>
          <w:sz w:val="28"/>
          <w:szCs w:val="28"/>
          <w:rtl w:val="0"/>
        </w:rPr>
        <w:t xml:space="preserve">РН10. Вміти застосовувати філософісько-стратегічне мислення та інструментарій наукових досліджень для прийняття маркетингових рішень і набуття креативних навичок створення та реалізації наукових проектів.</w:t>
      </w:r>
      <w:r w:rsidDel="00000000" w:rsidR="00000000" w:rsidRPr="00000000">
        <w:br w:type="page"/>
      </w:r>
      <w:r w:rsidDel="00000000" w:rsidR="00000000" w:rsidRPr="00000000">
        <w:rPr>
          <w:rtl w:val="0"/>
        </w:rPr>
      </w:r>
    </w:p>
    <w:p w:rsidR="00000000" w:rsidDel="00000000" w:rsidP="00000000" w:rsidRDefault="00000000" w:rsidRPr="00000000" w14:paraId="000000A5">
      <w:pPr>
        <w:pStyle w:val="Heading1"/>
        <w:ind w:left="0" w:firstLine="0"/>
        <w:jc w:val="center"/>
        <w:rPr/>
      </w:pPr>
      <w:r w:rsidDel="00000000" w:rsidR="00000000" w:rsidRPr="00000000">
        <w:rPr>
          <w:rtl w:val="0"/>
        </w:rPr>
        <w:t xml:space="preserve">ІV. СТРУКТУРА ОСВІТНЬОЇ ПРОГРАМИ ПІДГОТОВКИ ДОКТОРІВ ФІЛОСОФІЇ</w:t>
      </w:r>
    </w:p>
    <w:p w:rsidR="00000000" w:rsidDel="00000000" w:rsidP="00000000" w:rsidRDefault="00000000" w:rsidRPr="00000000" w14:paraId="000000A6">
      <w:pPr>
        <w:pStyle w:val="Heading1"/>
        <w:ind w:left="0" w:firstLine="0"/>
        <w:jc w:val="center"/>
        <w:rPr>
          <w:sz w:val="16"/>
          <w:szCs w:val="16"/>
        </w:rPr>
      </w:pPr>
      <w:r w:rsidDel="00000000" w:rsidR="00000000" w:rsidRPr="00000000">
        <w:rPr>
          <w:rtl w:val="0"/>
        </w:rPr>
      </w:r>
    </w:p>
    <w:p w:rsidR="00000000" w:rsidDel="00000000" w:rsidP="00000000" w:rsidRDefault="00000000" w:rsidRPr="00000000" w14:paraId="000000A7">
      <w:pPr>
        <w:numPr>
          <w:ilvl w:val="1"/>
          <w:numId w:val="1"/>
        </w:numPr>
        <w:pBdr>
          <w:top w:space="0" w:sz="0" w:val="nil"/>
          <w:left w:space="0" w:sz="0" w:val="nil"/>
          <w:bottom w:space="0" w:sz="0" w:val="nil"/>
          <w:right w:space="0" w:sz="0" w:val="nil"/>
          <w:between w:space="0" w:sz="0" w:val="nil"/>
        </w:pBdr>
        <w:tabs>
          <w:tab w:val="left" w:leader="none" w:pos="0"/>
        </w:tabs>
        <w:ind w:left="0" w:firstLine="0"/>
        <w:rPr>
          <w:b w:val="1"/>
          <w:color w:val="000000"/>
          <w:sz w:val="26"/>
          <w:szCs w:val="26"/>
        </w:rPr>
      </w:pPr>
      <w:r w:rsidDel="00000000" w:rsidR="00000000" w:rsidRPr="00000000">
        <w:rPr>
          <w:b w:val="1"/>
          <w:color w:val="000000"/>
          <w:sz w:val="26"/>
          <w:szCs w:val="26"/>
          <w:rtl w:val="0"/>
        </w:rPr>
        <w:t xml:space="preserve">СТРУКТУРА ПРОГРАМИ ТА ОСВІТНІ КОМПОНЕНТИ</w:t>
      </w:r>
    </w:p>
    <w:p w:rsidR="00000000" w:rsidDel="00000000" w:rsidP="00000000" w:rsidRDefault="00000000" w:rsidRPr="00000000" w14:paraId="000000A8">
      <w:pPr>
        <w:pBdr>
          <w:top w:space="0" w:sz="0" w:val="nil"/>
          <w:left w:space="0" w:sz="0" w:val="nil"/>
          <w:bottom w:space="0" w:sz="0" w:val="nil"/>
          <w:right w:space="0" w:sz="0" w:val="nil"/>
          <w:between w:space="0" w:sz="0" w:val="nil"/>
        </w:pBdr>
        <w:tabs>
          <w:tab w:val="left" w:leader="none" w:pos="3301"/>
        </w:tabs>
        <w:rPr>
          <w:b w:val="1"/>
          <w:color w:val="000000"/>
          <w:sz w:val="16"/>
          <w:szCs w:val="16"/>
        </w:rPr>
      </w:pPr>
      <w:r w:rsidDel="00000000" w:rsidR="00000000" w:rsidRPr="00000000">
        <w:rPr>
          <w:rtl w:val="0"/>
        </w:rPr>
      </w:r>
    </w:p>
    <w:tbl>
      <w:tblPr>
        <w:tblStyle w:val="Table4"/>
        <w:tblW w:w="949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86"/>
        <w:gridCol w:w="4765"/>
        <w:gridCol w:w="1949"/>
        <w:gridCol w:w="1596"/>
        <w:tblGridChange w:id="0">
          <w:tblGrid>
            <w:gridCol w:w="1186"/>
            <w:gridCol w:w="4765"/>
            <w:gridCol w:w="1949"/>
            <w:gridCol w:w="1596"/>
          </w:tblGrid>
        </w:tblGridChange>
      </w:tblGrid>
      <w:tr>
        <w:trPr>
          <w:cantSplit w:val="0"/>
          <w:trHeight w:val="429" w:hRule="atLeast"/>
          <w:tblHeader w:val="0"/>
        </w:trPr>
        <w:tc>
          <w:tcPr>
            <w:shd w:fill="d9d9d9" w:val="clear"/>
          </w:tcPr>
          <w:p w:rsidR="00000000" w:rsidDel="00000000" w:rsidP="00000000" w:rsidRDefault="00000000" w:rsidRPr="00000000" w14:paraId="000000A9">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b w:val="1"/>
                <w:color w:val="000000"/>
                <w:sz w:val="20"/>
                <w:szCs w:val="20"/>
                <w:rtl w:val="0"/>
              </w:rPr>
              <w:t xml:space="preserve">№</w:t>
            </w:r>
          </w:p>
        </w:tc>
        <w:tc>
          <w:tcPr>
            <w:shd w:fill="d9d9d9" w:val="clear"/>
          </w:tcPr>
          <w:p w:rsidR="00000000" w:rsidDel="00000000" w:rsidP="00000000" w:rsidRDefault="00000000" w:rsidRPr="00000000" w14:paraId="000000AA">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Освітні компоненти</w:t>
            </w:r>
          </w:p>
        </w:tc>
        <w:tc>
          <w:tcPr>
            <w:shd w:fill="d9d9d9" w:val="clear"/>
          </w:tcPr>
          <w:p w:rsidR="00000000" w:rsidDel="00000000" w:rsidP="00000000" w:rsidRDefault="00000000" w:rsidRPr="00000000" w14:paraId="000000AB">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Кредити ЄКTC</w:t>
            </w:r>
          </w:p>
        </w:tc>
        <w:tc>
          <w:tcPr>
            <w:shd w:fill="d9d9d9" w:val="clear"/>
          </w:tcPr>
          <w:p w:rsidR="00000000" w:rsidDel="00000000" w:rsidP="00000000" w:rsidRDefault="00000000" w:rsidRPr="00000000" w14:paraId="000000AC">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Структура, %</w:t>
            </w:r>
          </w:p>
        </w:tc>
      </w:tr>
      <w:tr>
        <w:trPr>
          <w:cantSplit w:val="0"/>
          <w:trHeight w:val="429" w:hRule="atLeast"/>
          <w:tblHeader w:val="0"/>
        </w:trPr>
        <w:tc>
          <w:tcPr>
            <w:gridSpan w:val="4"/>
          </w:tcPr>
          <w:p w:rsidR="00000000" w:rsidDel="00000000" w:rsidP="00000000" w:rsidRDefault="00000000" w:rsidRPr="00000000" w14:paraId="000000AD">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ЦИКЛ ЗАГАЛЬНОЇ ПІДГОТОВКИ</w:t>
            </w:r>
          </w:p>
        </w:tc>
      </w:tr>
      <w:tr>
        <w:trPr>
          <w:cantSplit w:val="0"/>
          <w:trHeight w:val="431" w:hRule="atLeast"/>
          <w:tblHeader w:val="0"/>
        </w:trPr>
        <w:tc>
          <w:tcPr/>
          <w:p w:rsidR="00000000" w:rsidDel="00000000" w:rsidP="00000000" w:rsidRDefault="00000000" w:rsidRPr="00000000" w14:paraId="000000B1">
            <w:pPr>
              <w:pBdr>
                <w:top w:space="0" w:sz="0" w:val="nil"/>
                <w:left w:space="0" w:sz="0" w:val="nil"/>
                <w:bottom w:space="0" w:sz="0" w:val="nil"/>
                <w:right w:space="0" w:sz="0" w:val="nil"/>
                <w:between w:space="0" w:sz="0" w:val="nil"/>
              </w:pBdr>
              <w:jc w:val="center"/>
              <w:rPr>
                <w:i w:val="1"/>
                <w:color w:val="000000"/>
                <w:sz w:val="20"/>
                <w:szCs w:val="20"/>
              </w:rPr>
            </w:pPr>
            <w:r w:rsidDel="00000000" w:rsidR="00000000" w:rsidRPr="00000000">
              <w:rPr>
                <w:i w:val="1"/>
                <w:color w:val="000000"/>
                <w:sz w:val="20"/>
                <w:szCs w:val="20"/>
                <w:rtl w:val="0"/>
              </w:rPr>
              <w:t xml:space="preserve">1</w:t>
            </w:r>
          </w:p>
        </w:tc>
        <w:tc>
          <w:tcPr/>
          <w:p w:rsidR="00000000" w:rsidDel="00000000" w:rsidP="00000000" w:rsidRDefault="00000000" w:rsidRPr="00000000" w14:paraId="000000B2">
            <w:pPr>
              <w:pBdr>
                <w:top w:space="0" w:sz="0" w:val="nil"/>
                <w:left w:space="0" w:sz="0" w:val="nil"/>
                <w:bottom w:space="0" w:sz="0" w:val="nil"/>
                <w:right w:space="0" w:sz="0" w:val="nil"/>
                <w:between w:space="0" w:sz="0" w:val="nil"/>
              </w:pBdr>
              <w:jc w:val="center"/>
              <w:rPr>
                <w:i w:val="1"/>
                <w:color w:val="000000"/>
                <w:sz w:val="20"/>
                <w:szCs w:val="20"/>
              </w:rPr>
            </w:pPr>
            <w:r w:rsidDel="00000000" w:rsidR="00000000" w:rsidRPr="00000000">
              <w:rPr>
                <w:i w:val="1"/>
                <w:color w:val="000000"/>
                <w:sz w:val="20"/>
                <w:szCs w:val="20"/>
                <w:rtl w:val="0"/>
              </w:rPr>
              <w:t xml:space="preserve">ОБОВ'ЯЗКОВІ ОСВІТНІ КОМПОНЕНТИ</w:t>
            </w:r>
          </w:p>
        </w:tc>
        <w:tc>
          <w:tcPr/>
          <w:p w:rsidR="00000000" w:rsidDel="00000000" w:rsidP="00000000" w:rsidRDefault="00000000" w:rsidRPr="00000000" w14:paraId="000000B3">
            <w:pPr>
              <w:pBdr>
                <w:top w:space="0" w:sz="0" w:val="nil"/>
                <w:left w:space="0" w:sz="0" w:val="nil"/>
                <w:bottom w:space="0" w:sz="0" w:val="nil"/>
                <w:right w:space="0" w:sz="0" w:val="nil"/>
                <w:between w:space="0" w:sz="0" w:val="nil"/>
              </w:pBdr>
              <w:jc w:val="center"/>
              <w:rPr>
                <w:color w:val="000000"/>
                <w:sz w:val="20"/>
                <w:szCs w:val="20"/>
              </w:rPr>
            </w:pPr>
            <w:r w:rsidDel="00000000" w:rsidR="00000000" w:rsidRPr="00000000">
              <w:rPr>
                <w:color w:val="000000"/>
                <w:sz w:val="20"/>
                <w:szCs w:val="20"/>
                <w:rtl w:val="0"/>
              </w:rPr>
              <w:t xml:space="preserve">26</w:t>
            </w:r>
          </w:p>
        </w:tc>
        <w:tc>
          <w:tcPr/>
          <w:p w:rsidR="00000000" w:rsidDel="00000000" w:rsidP="00000000" w:rsidRDefault="00000000" w:rsidRPr="00000000" w14:paraId="000000B4">
            <w:pPr>
              <w:pBdr>
                <w:top w:space="0" w:sz="0" w:val="nil"/>
                <w:left w:space="0" w:sz="0" w:val="nil"/>
                <w:bottom w:space="0" w:sz="0" w:val="nil"/>
                <w:right w:space="0" w:sz="0" w:val="nil"/>
                <w:between w:space="0" w:sz="0" w:val="nil"/>
              </w:pBdr>
              <w:jc w:val="center"/>
              <w:rPr>
                <w:color w:val="000000"/>
                <w:sz w:val="20"/>
                <w:szCs w:val="20"/>
              </w:rPr>
            </w:pPr>
            <w:r w:rsidDel="00000000" w:rsidR="00000000" w:rsidRPr="00000000">
              <w:rPr>
                <w:color w:val="000000"/>
                <w:sz w:val="20"/>
                <w:szCs w:val="20"/>
                <w:rtl w:val="0"/>
              </w:rPr>
              <w:t xml:space="preserve">47%</w:t>
            </w:r>
          </w:p>
        </w:tc>
      </w:tr>
      <w:tr>
        <w:trPr>
          <w:cantSplit w:val="0"/>
          <w:trHeight w:val="429" w:hRule="atLeast"/>
          <w:tblHeader w:val="0"/>
        </w:trPr>
        <w:tc>
          <w:tcPr/>
          <w:p w:rsidR="00000000" w:rsidDel="00000000" w:rsidP="00000000" w:rsidRDefault="00000000" w:rsidRPr="00000000" w14:paraId="000000B5">
            <w:pPr>
              <w:pBdr>
                <w:top w:space="0" w:sz="0" w:val="nil"/>
                <w:left w:space="0" w:sz="0" w:val="nil"/>
                <w:bottom w:space="0" w:sz="0" w:val="nil"/>
                <w:right w:space="0" w:sz="0" w:val="nil"/>
                <w:between w:space="0" w:sz="0" w:val="nil"/>
              </w:pBdr>
              <w:jc w:val="center"/>
              <w:rPr>
                <w:i w:val="1"/>
                <w:color w:val="000000"/>
                <w:sz w:val="20"/>
                <w:szCs w:val="20"/>
              </w:rPr>
            </w:pPr>
            <w:r w:rsidDel="00000000" w:rsidR="00000000" w:rsidRPr="00000000">
              <w:rPr>
                <w:i w:val="1"/>
                <w:color w:val="000000"/>
                <w:sz w:val="20"/>
                <w:szCs w:val="20"/>
                <w:rtl w:val="0"/>
              </w:rPr>
              <w:t xml:space="preserve">2</w:t>
            </w:r>
          </w:p>
        </w:tc>
        <w:tc>
          <w:tcPr/>
          <w:p w:rsidR="00000000" w:rsidDel="00000000" w:rsidP="00000000" w:rsidRDefault="00000000" w:rsidRPr="00000000" w14:paraId="000000B6">
            <w:pPr>
              <w:pBdr>
                <w:top w:space="0" w:sz="0" w:val="nil"/>
                <w:left w:space="0" w:sz="0" w:val="nil"/>
                <w:bottom w:space="0" w:sz="0" w:val="nil"/>
                <w:right w:space="0" w:sz="0" w:val="nil"/>
                <w:between w:space="0" w:sz="0" w:val="nil"/>
              </w:pBdr>
              <w:jc w:val="center"/>
              <w:rPr>
                <w:i w:val="1"/>
                <w:color w:val="000000"/>
                <w:sz w:val="20"/>
                <w:szCs w:val="20"/>
              </w:rPr>
            </w:pPr>
            <w:r w:rsidDel="00000000" w:rsidR="00000000" w:rsidRPr="00000000">
              <w:rPr>
                <w:i w:val="1"/>
                <w:color w:val="000000"/>
                <w:sz w:val="20"/>
                <w:szCs w:val="20"/>
                <w:rtl w:val="0"/>
              </w:rPr>
              <w:t xml:space="preserve">ВИБІРКОВІ ОСВІТНІ КОМПОНЕНТИ</w:t>
            </w:r>
          </w:p>
        </w:tc>
        <w:tc>
          <w:tcPr/>
          <w:p w:rsidR="00000000" w:rsidDel="00000000" w:rsidP="00000000" w:rsidRDefault="00000000" w:rsidRPr="00000000" w14:paraId="000000B7">
            <w:pPr>
              <w:pBdr>
                <w:top w:space="0" w:sz="0" w:val="nil"/>
                <w:left w:space="0" w:sz="0" w:val="nil"/>
                <w:bottom w:space="0" w:sz="0" w:val="nil"/>
                <w:right w:space="0" w:sz="0" w:val="nil"/>
                <w:between w:space="0" w:sz="0" w:val="nil"/>
              </w:pBdr>
              <w:jc w:val="center"/>
              <w:rPr>
                <w:color w:val="000000"/>
                <w:sz w:val="20"/>
                <w:szCs w:val="20"/>
              </w:rPr>
            </w:pPr>
            <w:r w:rsidDel="00000000" w:rsidR="00000000" w:rsidRPr="00000000">
              <w:rPr>
                <w:color w:val="000000"/>
                <w:sz w:val="20"/>
                <w:szCs w:val="20"/>
                <w:rtl w:val="0"/>
              </w:rPr>
              <w:t xml:space="preserve">5</w:t>
            </w:r>
          </w:p>
        </w:tc>
        <w:tc>
          <w:tcPr/>
          <w:p w:rsidR="00000000" w:rsidDel="00000000" w:rsidP="00000000" w:rsidRDefault="00000000" w:rsidRPr="00000000" w14:paraId="000000B8">
            <w:pPr>
              <w:pBdr>
                <w:top w:space="0" w:sz="0" w:val="nil"/>
                <w:left w:space="0" w:sz="0" w:val="nil"/>
                <w:bottom w:space="0" w:sz="0" w:val="nil"/>
                <w:right w:space="0" w:sz="0" w:val="nil"/>
                <w:between w:space="0" w:sz="0" w:val="nil"/>
              </w:pBdr>
              <w:jc w:val="center"/>
              <w:rPr>
                <w:color w:val="000000"/>
                <w:sz w:val="20"/>
                <w:szCs w:val="20"/>
              </w:rPr>
            </w:pPr>
            <w:r w:rsidDel="00000000" w:rsidR="00000000" w:rsidRPr="00000000">
              <w:rPr>
                <w:color w:val="000000"/>
                <w:sz w:val="20"/>
                <w:szCs w:val="20"/>
                <w:rtl w:val="0"/>
              </w:rPr>
              <w:t xml:space="preserve">9%</w:t>
            </w:r>
          </w:p>
        </w:tc>
      </w:tr>
      <w:tr>
        <w:trPr>
          <w:cantSplit w:val="0"/>
          <w:trHeight w:val="429" w:hRule="atLeast"/>
          <w:tblHeader w:val="0"/>
        </w:trPr>
        <w:tc>
          <w:tcPr>
            <w:gridSpan w:val="4"/>
          </w:tcPr>
          <w:p w:rsidR="00000000" w:rsidDel="00000000" w:rsidP="00000000" w:rsidRDefault="00000000" w:rsidRPr="00000000" w14:paraId="000000B9">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ЦИКЛ ПРОФЕСІЙНОЇ ПІДГОТОВКИ</w:t>
            </w:r>
          </w:p>
        </w:tc>
      </w:tr>
      <w:tr>
        <w:trPr>
          <w:cantSplit w:val="0"/>
          <w:trHeight w:val="429" w:hRule="atLeast"/>
          <w:tblHeader w:val="0"/>
        </w:trPr>
        <w:tc>
          <w:tcPr/>
          <w:p w:rsidR="00000000" w:rsidDel="00000000" w:rsidP="00000000" w:rsidRDefault="00000000" w:rsidRPr="00000000" w14:paraId="000000BD">
            <w:pPr>
              <w:pBdr>
                <w:top w:space="0" w:sz="0" w:val="nil"/>
                <w:left w:space="0" w:sz="0" w:val="nil"/>
                <w:bottom w:space="0" w:sz="0" w:val="nil"/>
                <w:right w:space="0" w:sz="0" w:val="nil"/>
                <w:between w:space="0" w:sz="0" w:val="nil"/>
              </w:pBdr>
              <w:jc w:val="center"/>
              <w:rPr>
                <w:i w:val="1"/>
                <w:color w:val="000000"/>
                <w:sz w:val="20"/>
                <w:szCs w:val="20"/>
              </w:rPr>
            </w:pPr>
            <w:r w:rsidDel="00000000" w:rsidR="00000000" w:rsidRPr="00000000">
              <w:rPr>
                <w:i w:val="1"/>
                <w:color w:val="000000"/>
                <w:sz w:val="20"/>
                <w:szCs w:val="20"/>
                <w:rtl w:val="0"/>
              </w:rPr>
              <w:t xml:space="preserve">3</w:t>
            </w:r>
          </w:p>
        </w:tc>
        <w:tc>
          <w:tcPr/>
          <w:p w:rsidR="00000000" w:rsidDel="00000000" w:rsidP="00000000" w:rsidRDefault="00000000" w:rsidRPr="00000000" w14:paraId="000000BE">
            <w:pPr>
              <w:pBdr>
                <w:top w:space="0" w:sz="0" w:val="nil"/>
                <w:left w:space="0" w:sz="0" w:val="nil"/>
                <w:bottom w:space="0" w:sz="0" w:val="nil"/>
                <w:right w:space="0" w:sz="0" w:val="nil"/>
                <w:between w:space="0" w:sz="0" w:val="nil"/>
              </w:pBdr>
              <w:jc w:val="center"/>
              <w:rPr>
                <w:i w:val="1"/>
                <w:color w:val="000000"/>
                <w:sz w:val="20"/>
                <w:szCs w:val="20"/>
              </w:rPr>
            </w:pPr>
            <w:r w:rsidDel="00000000" w:rsidR="00000000" w:rsidRPr="00000000">
              <w:rPr>
                <w:i w:val="1"/>
                <w:color w:val="000000"/>
                <w:sz w:val="20"/>
                <w:szCs w:val="20"/>
                <w:rtl w:val="0"/>
              </w:rPr>
              <w:t xml:space="preserve">ОБОВ'ЯЗКОВІ ОСВІТНІ КОМПОНЕНТИ</w:t>
            </w:r>
          </w:p>
        </w:tc>
        <w:tc>
          <w:tcPr/>
          <w:p w:rsidR="00000000" w:rsidDel="00000000" w:rsidP="00000000" w:rsidRDefault="00000000" w:rsidRPr="00000000" w14:paraId="000000BF">
            <w:pPr>
              <w:pBdr>
                <w:top w:space="0" w:sz="0" w:val="nil"/>
                <w:left w:space="0" w:sz="0" w:val="nil"/>
                <w:bottom w:space="0" w:sz="0" w:val="nil"/>
                <w:right w:space="0" w:sz="0" w:val="nil"/>
                <w:between w:space="0" w:sz="0" w:val="nil"/>
              </w:pBdr>
              <w:jc w:val="center"/>
              <w:rPr>
                <w:color w:val="000000"/>
                <w:sz w:val="20"/>
                <w:szCs w:val="20"/>
              </w:rPr>
            </w:pPr>
            <w:r w:rsidDel="00000000" w:rsidR="00000000" w:rsidRPr="00000000">
              <w:rPr>
                <w:color w:val="000000"/>
                <w:sz w:val="20"/>
                <w:szCs w:val="20"/>
                <w:rtl w:val="0"/>
              </w:rPr>
              <w:t xml:space="preserve">9</w:t>
            </w:r>
          </w:p>
        </w:tc>
        <w:tc>
          <w:tcPr/>
          <w:p w:rsidR="00000000" w:rsidDel="00000000" w:rsidP="00000000" w:rsidRDefault="00000000" w:rsidRPr="00000000" w14:paraId="000000C0">
            <w:pPr>
              <w:pBdr>
                <w:top w:space="0" w:sz="0" w:val="nil"/>
                <w:left w:space="0" w:sz="0" w:val="nil"/>
                <w:bottom w:space="0" w:sz="0" w:val="nil"/>
                <w:right w:space="0" w:sz="0" w:val="nil"/>
                <w:between w:space="0" w:sz="0" w:val="nil"/>
              </w:pBdr>
              <w:jc w:val="center"/>
              <w:rPr>
                <w:color w:val="000000"/>
                <w:sz w:val="20"/>
                <w:szCs w:val="20"/>
              </w:rPr>
            </w:pPr>
            <w:r w:rsidDel="00000000" w:rsidR="00000000" w:rsidRPr="00000000">
              <w:rPr>
                <w:color w:val="000000"/>
                <w:sz w:val="20"/>
                <w:szCs w:val="20"/>
                <w:rtl w:val="0"/>
              </w:rPr>
              <w:t xml:space="preserve">17%</w:t>
            </w:r>
          </w:p>
        </w:tc>
      </w:tr>
      <w:tr>
        <w:trPr>
          <w:cantSplit w:val="0"/>
          <w:trHeight w:val="431" w:hRule="atLeast"/>
          <w:tblHeader w:val="0"/>
        </w:trPr>
        <w:tc>
          <w:tcPr/>
          <w:p w:rsidR="00000000" w:rsidDel="00000000" w:rsidP="00000000" w:rsidRDefault="00000000" w:rsidRPr="00000000" w14:paraId="000000C1">
            <w:pPr>
              <w:pBdr>
                <w:top w:space="0" w:sz="0" w:val="nil"/>
                <w:left w:space="0" w:sz="0" w:val="nil"/>
                <w:bottom w:space="0" w:sz="0" w:val="nil"/>
                <w:right w:space="0" w:sz="0" w:val="nil"/>
                <w:between w:space="0" w:sz="0" w:val="nil"/>
              </w:pBdr>
              <w:jc w:val="center"/>
              <w:rPr>
                <w:i w:val="1"/>
                <w:color w:val="000000"/>
                <w:sz w:val="20"/>
                <w:szCs w:val="20"/>
              </w:rPr>
            </w:pPr>
            <w:r w:rsidDel="00000000" w:rsidR="00000000" w:rsidRPr="00000000">
              <w:rPr>
                <w:i w:val="1"/>
                <w:color w:val="000000"/>
                <w:sz w:val="20"/>
                <w:szCs w:val="20"/>
                <w:rtl w:val="0"/>
              </w:rPr>
              <w:t xml:space="preserve">4</w:t>
            </w:r>
          </w:p>
        </w:tc>
        <w:tc>
          <w:tcPr/>
          <w:p w:rsidR="00000000" w:rsidDel="00000000" w:rsidP="00000000" w:rsidRDefault="00000000" w:rsidRPr="00000000" w14:paraId="000000C2">
            <w:pPr>
              <w:pBdr>
                <w:top w:space="0" w:sz="0" w:val="nil"/>
                <w:left w:space="0" w:sz="0" w:val="nil"/>
                <w:bottom w:space="0" w:sz="0" w:val="nil"/>
                <w:right w:space="0" w:sz="0" w:val="nil"/>
                <w:between w:space="0" w:sz="0" w:val="nil"/>
              </w:pBdr>
              <w:jc w:val="center"/>
              <w:rPr>
                <w:i w:val="1"/>
                <w:color w:val="000000"/>
                <w:sz w:val="20"/>
                <w:szCs w:val="20"/>
              </w:rPr>
            </w:pPr>
            <w:r w:rsidDel="00000000" w:rsidR="00000000" w:rsidRPr="00000000">
              <w:rPr>
                <w:i w:val="1"/>
                <w:color w:val="000000"/>
                <w:sz w:val="20"/>
                <w:szCs w:val="20"/>
                <w:rtl w:val="0"/>
              </w:rPr>
              <w:t xml:space="preserve">ВИБІРКОВІ ОСВІТНІ КОМПОНЕНТИ</w:t>
            </w:r>
          </w:p>
        </w:tc>
        <w:tc>
          <w:tcPr/>
          <w:p w:rsidR="00000000" w:rsidDel="00000000" w:rsidP="00000000" w:rsidRDefault="00000000" w:rsidRPr="00000000" w14:paraId="000000C3">
            <w:pPr>
              <w:pBdr>
                <w:top w:space="0" w:sz="0" w:val="nil"/>
                <w:left w:space="0" w:sz="0" w:val="nil"/>
                <w:bottom w:space="0" w:sz="0" w:val="nil"/>
                <w:right w:space="0" w:sz="0" w:val="nil"/>
                <w:between w:space="0" w:sz="0" w:val="nil"/>
              </w:pBdr>
              <w:jc w:val="center"/>
              <w:rPr>
                <w:color w:val="000000"/>
                <w:sz w:val="20"/>
                <w:szCs w:val="20"/>
              </w:rPr>
            </w:pPr>
            <w:r w:rsidDel="00000000" w:rsidR="00000000" w:rsidRPr="00000000">
              <w:rPr>
                <w:color w:val="000000"/>
                <w:sz w:val="20"/>
                <w:szCs w:val="20"/>
                <w:rtl w:val="0"/>
              </w:rPr>
              <w:t xml:space="preserve">15</w:t>
            </w:r>
          </w:p>
        </w:tc>
        <w:tc>
          <w:tcPr/>
          <w:p w:rsidR="00000000" w:rsidDel="00000000" w:rsidP="00000000" w:rsidRDefault="00000000" w:rsidRPr="00000000" w14:paraId="000000C4">
            <w:pPr>
              <w:pBdr>
                <w:top w:space="0" w:sz="0" w:val="nil"/>
                <w:left w:space="0" w:sz="0" w:val="nil"/>
                <w:bottom w:space="0" w:sz="0" w:val="nil"/>
                <w:right w:space="0" w:sz="0" w:val="nil"/>
                <w:between w:space="0" w:sz="0" w:val="nil"/>
              </w:pBdr>
              <w:jc w:val="center"/>
              <w:rPr>
                <w:color w:val="000000"/>
                <w:sz w:val="20"/>
                <w:szCs w:val="20"/>
              </w:rPr>
            </w:pPr>
            <w:r w:rsidDel="00000000" w:rsidR="00000000" w:rsidRPr="00000000">
              <w:rPr>
                <w:color w:val="000000"/>
                <w:sz w:val="20"/>
                <w:szCs w:val="20"/>
                <w:rtl w:val="0"/>
              </w:rPr>
              <w:t xml:space="preserve">27%</w:t>
            </w:r>
          </w:p>
        </w:tc>
      </w:tr>
      <w:tr>
        <w:trPr>
          <w:cantSplit w:val="0"/>
          <w:trHeight w:val="429" w:hRule="atLeast"/>
          <w:tblHeader w:val="0"/>
        </w:trPr>
        <w:tc>
          <w:tcPr>
            <w:shd w:fill="d9d9d9" w:val="clear"/>
          </w:tcPr>
          <w:p w:rsidR="00000000" w:rsidDel="00000000" w:rsidP="00000000" w:rsidRDefault="00000000" w:rsidRPr="00000000" w14:paraId="000000C5">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d9d9d9" w:val="clear"/>
          </w:tcPr>
          <w:p w:rsidR="00000000" w:rsidDel="00000000" w:rsidP="00000000" w:rsidRDefault="00000000" w:rsidRPr="00000000" w14:paraId="000000C6">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ЗАГАЛЬНА КІЛЬКІСТЬ :</w:t>
            </w:r>
          </w:p>
        </w:tc>
        <w:tc>
          <w:tcPr>
            <w:shd w:fill="d9d9d9" w:val="clear"/>
          </w:tcPr>
          <w:p w:rsidR="00000000" w:rsidDel="00000000" w:rsidP="00000000" w:rsidRDefault="00000000" w:rsidRPr="00000000" w14:paraId="000000C7">
            <w:pPr>
              <w:pBdr>
                <w:top w:space="0" w:sz="0" w:val="nil"/>
                <w:left w:space="0" w:sz="0" w:val="nil"/>
                <w:bottom w:space="0" w:sz="0" w:val="nil"/>
                <w:right w:space="0" w:sz="0" w:val="nil"/>
                <w:between w:space="0" w:sz="0" w:val="nil"/>
              </w:pBdr>
              <w:jc w:val="center"/>
              <w:rPr>
                <w:b w:val="1"/>
                <w:i w:val="1"/>
                <w:color w:val="000000"/>
                <w:sz w:val="20"/>
                <w:szCs w:val="20"/>
              </w:rPr>
            </w:pPr>
            <w:r w:rsidDel="00000000" w:rsidR="00000000" w:rsidRPr="00000000">
              <w:rPr>
                <w:b w:val="1"/>
                <w:i w:val="1"/>
                <w:color w:val="000000"/>
                <w:sz w:val="20"/>
                <w:szCs w:val="20"/>
                <w:rtl w:val="0"/>
              </w:rPr>
              <w:t xml:space="preserve">55</w:t>
            </w:r>
          </w:p>
        </w:tc>
        <w:tc>
          <w:tcPr>
            <w:shd w:fill="d9d9d9" w:val="clear"/>
          </w:tcPr>
          <w:p w:rsidR="00000000" w:rsidDel="00000000" w:rsidP="00000000" w:rsidRDefault="00000000" w:rsidRPr="00000000" w14:paraId="000000C8">
            <w:pPr>
              <w:pBdr>
                <w:top w:space="0" w:sz="0" w:val="nil"/>
                <w:left w:space="0" w:sz="0" w:val="nil"/>
                <w:bottom w:space="0" w:sz="0" w:val="nil"/>
                <w:right w:space="0" w:sz="0" w:val="nil"/>
                <w:between w:space="0" w:sz="0" w:val="nil"/>
              </w:pBdr>
              <w:jc w:val="center"/>
              <w:rPr>
                <w:b w:val="1"/>
                <w:i w:val="1"/>
                <w:color w:val="000000"/>
                <w:sz w:val="20"/>
                <w:szCs w:val="20"/>
              </w:rPr>
            </w:pPr>
            <w:r w:rsidDel="00000000" w:rsidR="00000000" w:rsidRPr="00000000">
              <w:rPr>
                <w:b w:val="1"/>
                <w:i w:val="1"/>
                <w:color w:val="000000"/>
                <w:sz w:val="20"/>
                <w:szCs w:val="20"/>
                <w:rtl w:val="0"/>
              </w:rPr>
              <w:t xml:space="preserve">100%</w:t>
            </w:r>
          </w:p>
        </w:tc>
      </w:tr>
      <w:tr>
        <w:trPr>
          <w:cantSplit w:val="0"/>
          <w:trHeight w:val="431" w:hRule="atLeast"/>
          <w:tblHeader w:val="0"/>
        </w:trPr>
        <w:tc>
          <w:tcPr>
            <w:shd w:fill="d9d9d9" w:val="clear"/>
          </w:tcPr>
          <w:p w:rsidR="00000000" w:rsidDel="00000000" w:rsidP="00000000" w:rsidRDefault="00000000" w:rsidRPr="00000000" w14:paraId="000000C9">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d9d9d9" w:val="clear"/>
          </w:tcPr>
          <w:p w:rsidR="00000000" w:rsidDel="00000000" w:rsidP="00000000" w:rsidRDefault="00000000" w:rsidRPr="00000000" w14:paraId="000000CA">
            <w:pPr>
              <w:pBdr>
                <w:top w:space="0" w:sz="0" w:val="nil"/>
                <w:left w:space="0" w:sz="0" w:val="nil"/>
                <w:bottom w:space="0" w:sz="0" w:val="nil"/>
                <w:right w:space="0" w:sz="0" w:val="nil"/>
                <w:between w:space="0" w:sz="0" w:val="nil"/>
              </w:pBdr>
              <w:jc w:val="center"/>
              <w:rPr>
                <w:i w:val="1"/>
                <w:color w:val="000000"/>
                <w:sz w:val="20"/>
                <w:szCs w:val="20"/>
              </w:rPr>
            </w:pPr>
            <w:r w:rsidDel="00000000" w:rsidR="00000000" w:rsidRPr="00000000">
              <w:rPr>
                <w:i w:val="1"/>
                <w:color w:val="000000"/>
                <w:sz w:val="20"/>
                <w:szCs w:val="20"/>
                <w:rtl w:val="0"/>
              </w:rPr>
              <w:t xml:space="preserve">в тому числі: вибіркова складова</w:t>
            </w:r>
          </w:p>
        </w:tc>
        <w:tc>
          <w:tcPr>
            <w:shd w:fill="d9d9d9" w:val="clear"/>
          </w:tcPr>
          <w:p w:rsidR="00000000" w:rsidDel="00000000" w:rsidP="00000000" w:rsidRDefault="00000000" w:rsidRPr="00000000" w14:paraId="000000CB">
            <w:pPr>
              <w:pBdr>
                <w:top w:space="0" w:sz="0" w:val="nil"/>
                <w:left w:space="0" w:sz="0" w:val="nil"/>
                <w:bottom w:space="0" w:sz="0" w:val="nil"/>
                <w:right w:space="0" w:sz="0" w:val="nil"/>
                <w:between w:space="0" w:sz="0" w:val="nil"/>
              </w:pBdr>
              <w:jc w:val="center"/>
              <w:rPr>
                <w:color w:val="000000"/>
                <w:sz w:val="20"/>
                <w:szCs w:val="20"/>
              </w:rPr>
            </w:pPr>
            <w:r w:rsidDel="00000000" w:rsidR="00000000" w:rsidRPr="00000000">
              <w:rPr>
                <w:color w:val="000000"/>
                <w:sz w:val="20"/>
                <w:szCs w:val="20"/>
                <w:rtl w:val="0"/>
              </w:rPr>
              <w:t xml:space="preserve">20</w:t>
            </w:r>
          </w:p>
        </w:tc>
        <w:tc>
          <w:tcPr>
            <w:shd w:fill="d9d9d9" w:val="clear"/>
          </w:tcPr>
          <w:p w:rsidR="00000000" w:rsidDel="00000000" w:rsidP="00000000" w:rsidRDefault="00000000" w:rsidRPr="00000000" w14:paraId="000000CC">
            <w:pPr>
              <w:pBdr>
                <w:top w:space="0" w:sz="0" w:val="nil"/>
                <w:left w:space="0" w:sz="0" w:val="nil"/>
                <w:bottom w:space="0" w:sz="0" w:val="nil"/>
                <w:right w:space="0" w:sz="0" w:val="nil"/>
                <w:between w:space="0" w:sz="0" w:val="nil"/>
              </w:pBdr>
              <w:jc w:val="center"/>
              <w:rPr>
                <w:color w:val="000000"/>
                <w:sz w:val="20"/>
                <w:szCs w:val="20"/>
              </w:rPr>
            </w:pPr>
            <w:r w:rsidDel="00000000" w:rsidR="00000000" w:rsidRPr="00000000">
              <w:rPr>
                <w:color w:val="000000"/>
                <w:sz w:val="20"/>
                <w:szCs w:val="20"/>
                <w:rtl w:val="0"/>
              </w:rPr>
              <w:t xml:space="preserve">36%</w:t>
            </w:r>
          </w:p>
        </w:tc>
      </w:tr>
    </w:tbl>
    <w:p w:rsidR="00000000" w:rsidDel="00000000" w:rsidP="00000000" w:rsidRDefault="00000000" w:rsidRPr="00000000" w14:paraId="000000CD">
      <w:pPr>
        <w:pBdr>
          <w:top w:space="0" w:sz="0" w:val="nil"/>
          <w:left w:space="0" w:sz="0" w:val="nil"/>
          <w:bottom w:space="0" w:sz="0" w:val="nil"/>
          <w:right w:space="0" w:sz="0" w:val="nil"/>
          <w:between w:space="0" w:sz="0" w:val="nil"/>
        </w:pBdr>
        <w:rPr>
          <w:b w:val="1"/>
          <w:color w:val="000000"/>
          <w:sz w:val="16"/>
          <w:szCs w:val="16"/>
        </w:rPr>
      </w:pPr>
      <w:r w:rsidDel="00000000" w:rsidR="00000000" w:rsidRPr="00000000">
        <w:rPr>
          <w:rtl w:val="0"/>
        </w:rPr>
      </w:r>
    </w:p>
    <w:tbl>
      <w:tblPr>
        <w:tblStyle w:val="Table5"/>
        <w:tblW w:w="9603.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86"/>
        <w:gridCol w:w="4729"/>
        <w:gridCol w:w="1844"/>
        <w:gridCol w:w="1844"/>
        <w:tblGridChange w:id="0">
          <w:tblGrid>
            <w:gridCol w:w="1186"/>
            <w:gridCol w:w="4729"/>
            <w:gridCol w:w="1844"/>
            <w:gridCol w:w="1844"/>
          </w:tblGrid>
        </w:tblGridChange>
      </w:tblGrid>
      <w:tr>
        <w:trPr>
          <w:cantSplit w:val="0"/>
          <w:trHeight w:val="890" w:hRule="atLeast"/>
          <w:tblHeader w:val="0"/>
        </w:trPr>
        <w:tc>
          <w:tcPr>
            <w:shd w:fill="d9d9d9" w:val="clear"/>
          </w:tcPr>
          <w:p w:rsidR="00000000" w:rsidDel="00000000" w:rsidP="00000000" w:rsidRDefault="00000000" w:rsidRPr="00000000" w14:paraId="000000CE">
            <w:pPr>
              <w:pBdr>
                <w:top w:space="0" w:sz="0" w:val="nil"/>
                <w:left w:space="0" w:sz="0" w:val="nil"/>
                <w:bottom w:space="0" w:sz="0" w:val="nil"/>
                <w:right w:space="0" w:sz="0" w:val="nil"/>
                <w:between w:space="0" w:sz="0" w:val="nil"/>
              </w:pBdr>
              <w:rPr>
                <w:b w:val="1"/>
                <w:color w:val="000000"/>
                <w:sz w:val="28"/>
                <w:szCs w:val="28"/>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Код ОК</w:t>
            </w:r>
          </w:p>
        </w:tc>
        <w:tc>
          <w:tcPr>
            <w:shd w:fill="d9d9d9" w:val="clear"/>
          </w:tcPr>
          <w:p w:rsidR="00000000" w:rsidDel="00000000" w:rsidP="00000000" w:rsidRDefault="00000000" w:rsidRPr="00000000" w14:paraId="000000D0">
            <w:pPr>
              <w:pBdr>
                <w:top w:space="0" w:sz="0" w:val="nil"/>
                <w:left w:space="0" w:sz="0" w:val="nil"/>
                <w:bottom w:space="0" w:sz="0" w:val="nil"/>
                <w:right w:space="0" w:sz="0" w:val="nil"/>
                <w:between w:space="0" w:sz="0" w:val="nil"/>
              </w:pBdr>
              <w:rPr>
                <w:b w:val="1"/>
                <w:color w:val="000000"/>
                <w:sz w:val="28"/>
                <w:szCs w:val="28"/>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b w:val="1"/>
                <w:color w:val="000000"/>
                <w:sz w:val="20"/>
                <w:szCs w:val="20"/>
                <w:rtl w:val="0"/>
              </w:rPr>
              <w:t xml:space="preserve">Освітні компоненти</w:t>
            </w:r>
          </w:p>
        </w:tc>
        <w:tc>
          <w:tcPr>
            <w:shd w:fill="d9d9d9" w:val="clear"/>
          </w:tcPr>
          <w:p w:rsidR="00000000" w:rsidDel="00000000" w:rsidP="00000000" w:rsidRDefault="00000000" w:rsidRPr="00000000" w14:paraId="000000D2">
            <w:pPr>
              <w:pBdr>
                <w:top w:space="0" w:sz="0" w:val="nil"/>
                <w:left w:space="0" w:sz="0" w:val="nil"/>
                <w:bottom w:space="0" w:sz="0" w:val="nil"/>
                <w:right w:space="0" w:sz="0" w:val="nil"/>
                <w:between w:space="0" w:sz="0" w:val="nil"/>
              </w:pBdr>
              <w:rPr>
                <w:b w:val="1"/>
                <w:color w:val="000000"/>
                <w:sz w:val="28"/>
                <w:szCs w:val="28"/>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Кредити ЄКTC</w:t>
            </w:r>
          </w:p>
        </w:tc>
        <w:tc>
          <w:tcPr>
            <w:shd w:fill="d9d9d9" w:val="clear"/>
          </w:tcPr>
          <w:p w:rsidR="00000000" w:rsidDel="00000000" w:rsidP="00000000" w:rsidRDefault="00000000" w:rsidRPr="00000000" w14:paraId="000000D4">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Форми</w:t>
            </w:r>
          </w:p>
          <w:p w:rsidR="00000000" w:rsidDel="00000000" w:rsidP="00000000" w:rsidRDefault="00000000" w:rsidRPr="00000000" w14:paraId="000000D5">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підсумкового контролю</w:t>
            </w:r>
          </w:p>
        </w:tc>
      </w:tr>
      <w:tr>
        <w:trPr>
          <w:cantSplit w:val="0"/>
          <w:trHeight w:val="429" w:hRule="atLeast"/>
          <w:tblHeader w:val="0"/>
        </w:trPr>
        <w:tc>
          <w:tcPr>
            <w:gridSpan w:val="4"/>
            <w:shd w:fill="bebebe" w:val="clear"/>
          </w:tcPr>
          <w:p w:rsidR="00000000" w:rsidDel="00000000" w:rsidP="00000000" w:rsidRDefault="00000000" w:rsidRPr="00000000" w14:paraId="000000D6">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ЦИКЛ ЗАГАЛЬНОЇ ПІДГОТОВКИ</w:t>
            </w:r>
          </w:p>
        </w:tc>
      </w:tr>
      <w:tr>
        <w:trPr>
          <w:cantSplit w:val="0"/>
          <w:trHeight w:val="429" w:hRule="atLeast"/>
          <w:tblHeader w:val="0"/>
        </w:trPr>
        <w:tc>
          <w:tcPr>
            <w:gridSpan w:val="4"/>
            <w:shd w:fill="f1f1f1" w:val="clear"/>
          </w:tcPr>
          <w:p w:rsidR="00000000" w:rsidDel="00000000" w:rsidP="00000000" w:rsidRDefault="00000000" w:rsidRPr="00000000" w14:paraId="000000DA">
            <w:pPr>
              <w:pBdr>
                <w:top w:space="0" w:sz="0" w:val="nil"/>
                <w:left w:space="0" w:sz="0" w:val="nil"/>
                <w:bottom w:space="0" w:sz="0" w:val="nil"/>
                <w:right w:space="0" w:sz="0" w:val="nil"/>
                <w:between w:space="0" w:sz="0" w:val="nil"/>
              </w:pBdr>
              <w:jc w:val="center"/>
              <w:rPr>
                <w:i w:val="1"/>
                <w:color w:val="000000"/>
                <w:sz w:val="20"/>
                <w:szCs w:val="20"/>
              </w:rPr>
            </w:pPr>
            <w:r w:rsidDel="00000000" w:rsidR="00000000" w:rsidRPr="00000000">
              <w:rPr>
                <w:i w:val="1"/>
                <w:color w:val="000000"/>
                <w:sz w:val="20"/>
                <w:szCs w:val="20"/>
                <w:rtl w:val="0"/>
              </w:rPr>
              <w:t xml:space="preserve">ОБОВ'ЯЗКОВІ ОСВІТНІ КОМПОНЕНТИ</w:t>
            </w:r>
          </w:p>
        </w:tc>
      </w:tr>
      <w:tr>
        <w:trPr>
          <w:cantSplit w:val="0"/>
          <w:trHeight w:val="295" w:hRule="atLeast"/>
          <w:tblHeader w:val="0"/>
        </w:trPr>
        <w:tc>
          <w:tcPr/>
          <w:p w:rsidR="00000000" w:rsidDel="00000000" w:rsidP="00000000" w:rsidRDefault="00000000" w:rsidRPr="00000000" w14:paraId="000000DE">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ОК1</w:t>
            </w:r>
          </w:p>
        </w:tc>
        <w:tc>
          <w:tcPr/>
          <w:p w:rsidR="00000000" w:rsidDel="00000000" w:rsidP="00000000" w:rsidRDefault="00000000" w:rsidRPr="00000000" w14:paraId="000000DF">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Іноземна мова*</w:t>
            </w:r>
          </w:p>
        </w:tc>
        <w:tc>
          <w:tcPr/>
          <w:p w:rsidR="00000000" w:rsidDel="00000000" w:rsidP="00000000" w:rsidRDefault="00000000" w:rsidRPr="00000000" w14:paraId="000000E0">
            <w:pPr>
              <w:pBdr>
                <w:top w:space="0" w:sz="0" w:val="nil"/>
                <w:left w:space="0" w:sz="0" w:val="nil"/>
                <w:bottom w:space="0" w:sz="0" w:val="nil"/>
                <w:right w:space="0" w:sz="0" w:val="nil"/>
                <w:between w:space="0" w:sz="0" w:val="nil"/>
              </w:pBdr>
              <w:jc w:val="center"/>
              <w:rPr>
                <w:b w:val="1"/>
                <w:color w:val="000000"/>
              </w:rPr>
            </w:pPr>
            <w:r w:rsidDel="00000000" w:rsidR="00000000" w:rsidRPr="00000000">
              <w:rPr>
                <w:b w:val="1"/>
                <w:color w:val="000000"/>
                <w:rtl w:val="0"/>
              </w:rPr>
              <w:t xml:space="preserve">6</w:t>
            </w:r>
          </w:p>
        </w:tc>
        <w:tc>
          <w:tcPr/>
          <w:p w:rsidR="00000000" w:rsidDel="00000000" w:rsidP="00000000" w:rsidRDefault="00000000" w:rsidRPr="00000000" w14:paraId="000000E1">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Залік</w:t>
            </w:r>
          </w:p>
        </w:tc>
      </w:tr>
      <w:tr>
        <w:trPr>
          <w:cantSplit w:val="0"/>
          <w:trHeight w:val="274" w:hRule="atLeast"/>
          <w:tblHeader w:val="0"/>
        </w:trPr>
        <w:tc>
          <w:tcPr/>
          <w:p w:rsidR="00000000" w:rsidDel="00000000" w:rsidP="00000000" w:rsidRDefault="00000000" w:rsidRPr="00000000" w14:paraId="000000E2">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ОК2</w:t>
            </w:r>
          </w:p>
        </w:tc>
        <w:tc>
          <w:tcPr/>
          <w:p w:rsidR="00000000" w:rsidDel="00000000" w:rsidP="00000000" w:rsidRDefault="00000000" w:rsidRPr="00000000" w14:paraId="000000E3">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Філософія науки</w:t>
            </w:r>
          </w:p>
        </w:tc>
        <w:tc>
          <w:tcPr/>
          <w:p w:rsidR="00000000" w:rsidDel="00000000" w:rsidP="00000000" w:rsidRDefault="00000000" w:rsidRPr="00000000" w14:paraId="000000E4">
            <w:pPr>
              <w:pBdr>
                <w:top w:space="0" w:sz="0" w:val="nil"/>
                <w:left w:space="0" w:sz="0" w:val="nil"/>
                <w:bottom w:space="0" w:sz="0" w:val="nil"/>
                <w:right w:space="0" w:sz="0" w:val="nil"/>
                <w:between w:space="0" w:sz="0" w:val="nil"/>
              </w:pBdr>
              <w:jc w:val="center"/>
              <w:rPr>
                <w:b w:val="1"/>
                <w:color w:val="000000"/>
              </w:rPr>
            </w:pPr>
            <w:r w:rsidDel="00000000" w:rsidR="00000000" w:rsidRPr="00000000">
              <w:rPr>
                <w:b w:val="1"/>
                <w:color w:val="000000"/>
                <w:rtl w:val="0"/>
              </w:rPr>
              <w:t xml:space="preserve">4</w:t>
            </w:r>
          </w:p>
        </w:tc>
        <w:tc>
          <w:tcPr/>
          <w:p w:rsidR="00000000" w:rsidDel="00000000" w:rsidP="00000000" w:rsidRDefault="00000000" w:rsidRPr="00000000" w14:paraId="000000E5">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Іспит</w:t>
            </w:r>
          </w:p>
        </w:tc>
      </w:tr>
      <w:tr>
        <w:trPr>
          <w:cantSplit w:val="0"/>
          <w:trHeight w:val="380" w:hRule="atLeast"/>
          <w:tblHeader w:val="0"/>
        </w:trPr>
        <w:tc>
          <w:tcPr/>
          <w:p w:rsidR="00000000" w:rsidDel="00000000" w:rsidP="00000000" w:rsidRDefault="00000000" w:rsidRPr="00000000" w14:paraId="000000E6">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ОК3</w:t>
            </w:r>
          </w:p>
        </w:tc>
        <w:tc>
          <w:tcPr/>
          <w:p w:rsidR="00000000" w:rsidDel="00000000" w:rsidP="00000000" w:rsidRDefault="00000000" w:rsidRPr="00000000" w14:paraId="000000E7">
            <w:pPr>
              <w:pBdr>
                <w:top w:space="0" w:sz="0" w:val="nil"/>
                <w:left w:space="0" w:sz="0" w:val="nil"/>
                <w:bottom w:space="0" w:sz="0" w:val="nil"/>
                <w:right w:space="0" w:sz="0" w:val="nil"/>
                <w:between w:space="0" w:sz="0" w:val="nil"/>
              </w:pBdr>
              <w:tabs>
                <w:tab w:val="left" w:leader="none" w:pos="1700"/>
                <w:tab w:val="left" w:leader="none" w:pos="2297"/>
                <w:tab w:val="left" w:leader="none" w:pos="3753"/>
              </w:tabs>
              <w:rPr>
                <w:color w:val="000000"/>
              </w:rPr>
            </w:pPr>
            <w:r w:rsidDel="00000000" w:rsidR="00000000" w:rsidRPr="00000000">
              <w:rPr>
                <w:color w:val="000000"/>
                <w:rtl w:val="0"/>
              </w:rPr>
              <w:t xml:space="preserve">Методологія та організація наукових досліджень</w:t>
            </w:r>
          </w:p>
        </w:tc>
        <w:tc>
          <w:tcPr/>
          <w:p w:rsidR="00000000" w:rsidDel="00000000" w:rsidP="00000000" w:rsidRDefault="00000000" w:rsidRPr="00000000" w14:paraId="000000E8">
            <w:pPr>
              <w:pBdr>
                <w:top w:space="0" w:sz="0" w:val="nil"/>
                <w:left w:space="0" w:sz="0" w:val="nil"/>
                <w:bottom w:space="0" w:sz="0" w:val="nil"/>
                <w:right w:space="0" w:sz="0" w:val="nil"/>
                <w:between w:space="0" w:sz="0" w:val="nil"/>
              </w:pBdr>
              <w:jc w:val="center"/>
              <w:rPr>
                <w:b w:val="1"/>
                <w:color w:val="000000"/>
              </w:rPr>
            </w:pPr>
            <w:r w:rsidDel="00000000" w:rsidR="00000000" w:rsidRPr="00000000">
              <w:rPr>
                <w:b w:val="1"/>
                <w:color w:val="000000"/>
                <w:rtl w:val="0"/>
              </w:rPr>
              <w:t xml:space="preserve">6</w:t>
            </w:r>
          </w:p>
        </w:tc>
        <w:tc>
          <w:tcPr/>
          <w:p w:rsidR="00000000" w:rsidDel="00000000" w:rsidP="00000000" w:rsidRDefault="00000000" w:rsidRPr="00000000" w14:paraId="000000E9">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Залік</w:t>
            </w:r>
          </w:p>
        </w:tc>
      </w:tr>
      <w:tr>
        <w:trPr>
          <w:cantSplit w:val="0"/>
          <w:trHeight w:val="595" w:hRule="atLeast"/>
          <w:tblHeader w:val="0"/>
        </w:trPr>
        <w:tc>
          <w:tcPr/>
          <w:p w:rsidR="00000000" w:rsidDel="00000000" w:rsidP="00000000" w:rsidRDefault="00000000" w:rsidRPr="00000000" w14:paraId="000000EA">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ОК4</w:t>
            </w:r>
          </w:p>
        </w:tc>
        <w:tc>
          <w:tcPr/>
          <w:p w:rsidR="00000000" w:rsidDel="00000000" w:rsidP="00000000" w:rsidRDefault="00000000" w:rsidRPr="00000000" w14:paraId="000000EB">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Математичні методи та моделі у наукових дослідженнях</w:t>
            </w:r>
          </w:p>
        </w:tc>
        <w:tc>
          <w:tcPr/>
          <w:p w:rsidR="00000000" w:rsidDel="00000000" w:rsidP="00000000" w:rsidRDefault="00000000" w:rsidRPr="00000000" w14:paraId="000000EC">
            <w:pPr>
              <w:pBdr>
                <w:top w:space="0" w:sz="0" w:val="nil"/>
                <w:left w:space="0" w:sz="0" w:val="nil"/>
                <w:bottom w:space="0" w:sz="0" w:val="nil"/>
                <w:right w:space="0" w:sz="0" w:val="nil"/>
                <w:between w:space="0" w:sz="0" w:val="nil"/>
              </w:pBdr>
              <w:jc w:val="center"/>
              <w:rPr>
                <w:b w:val="1"/>
                <w:color w:val="000000"/>
              </w:rPr>
            </w:pPr>
            <w:r w:rsidDel="00000000" w:rsidR="00000000" w:rsidRPr="00000000">
              <w:rPr>
                <w:b w:val="1"/>
                <w:color w:val="000000"/>
                <w:rtl w:val="0"/>
              </w:rPr>
              <w:t xml:space="preserve">5</w:t>
            </w:r>
          </w:p>
        </w:tc>
        <w:tc>
          <w:tcPr/>
          <w:p w:rsidR="00000000" w:rsidDel="00000000" w:rsidP="00000000" w:rsidRDefault="00000000" w:rsidRPr="00000000" w14:paraId="000000ED">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Залік</w:t>
            </w:r>
          </w:p>
        </w:tc>
      </w:tr>
      <w:tr>
        <w:trPr>
          <w:cantSplit w:val="0"/>
          <w:trHeight w:val="405" w:hRule="atLeast"/>
          <w:tblHeader w:val="0"/>
        </w:trPr>
        <w:tc>
          <w:tcPr/>
          <w:p w:rsidR="00000000" w:rsidDel="00000000" w:rsidP="00000000" w:rsidRDefault="00000000" w:rsidRPr="00000000" w14:paraId="000000EE">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ОК5</w:t>
            </w:r>
          </w:p>
        </w:tc>
        <w:tc>
          <w:tcPr/>
          <w:p w:rsidR="00000000" w:rsidDel="00000000" w:rsidP="00000000" w:rsidRDefault="00000000" w:rsidRPr="00000000" w14:paraId="000000EF">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Педагогічна практика</w:t>
            </w:r>
          </w:p>
        </w:tc>
        <w:tc>
          <w:tcPr/>
          <w:p w:rsidR="00000000" w:rsidDel="00000000" w:rsidP="00000000" w:rsidRDefault="00000000" w:rsidRPr="00000000" w14:paraId="000000F0">
            <w:pPr>
              <w:pBdr>
                <w:top w:space="0" w:sz="0" w:val="nil"/>
                <w:left w:space="0" w:sz="0" w:val="nil"/>
                <w:bottom w:space="0" w:sz="0" w:val="nil"/>
                <w:right w:space="0" w:sz="0" w:val="nil"/>
                <w:between w:space="0" w:sz="0" w:val="nil"/>
              </w:pBdr>
              <w:jc w:val="center"/>
              <w:rPr>
                <w:b w:val="1"/>
                <w:color w:val="000000"/>
              </w:rPr>
            </w:pPr>
            <w:r w:rsidDel="00000000" w:rsidR="00000000" w:rsidRPr="00000000">
              <w:rPr>
                <w:b w:val="1"/>
                <w:color w:val="000000"/>
                <w:rtl w:val="0"/>
              </w:rPr>
              <w:t xml:space="preserve">5</w:t>
            </w:r>
          </w:p>
        </w:tc>
        <w:tc>
          <w:tcPr/>
          <w:p w:rsidR="00000000" w:rsidDel="00000000" w:rsidP="00000000" w:rsidRDefault="00000000" w:rsidRPr="00000000" w14:paraId="000000F1">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Звіт</w:t>
            </w:r>
          </w:p>
        </w:tc>
      </w:tr>
      <w:tr>
        <w:trPr>
          <w:cantSplit w:val="0"/>
          <w:trHeight w:val="453" w:hRule="atLeast"/>
          <w:tblHeader w:val="0"/>
        </w:trPr>
        <w:tc>
          <w:tcPr/>
          <w:p w:rsidR="00000000" w:rsidDel="00000000" w:rsidP="00000000" w:rsidRDefault="00000000" w:rsidRPr="00000000" w14:paraId="000000F2">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ОК6</w:t>
            </w:r>
          </w:p>
        </w:tc>
        <w:tc>
          <w:tcPr/>
          <w:p w:rsidR="00000000" w:rsidDel="00000000" w:rsidP="00000000" w:rsidRDefault="00000000" w:rsidRPr="00000000" w14:paraId="000000F3">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Українська мова як іноземна**</w:t>
            </w:r>
          </w:p>
        </w:tc>
        <w:tc>
          <w:tcPr/>
          <w:p w:rsidR="00000000" w:rsidDel="00000000" w:rsidP="00000000" w:rsidRDefault="00000000" w:rsidRPr="00000000" w14:paraId="000000F4">
            <w:pPr>
              <w:pBdr>
                <w:top w:space="0" w:sz="0" w:val="nil"/>
                <w:left w:space="0" w:sz="0" w:val="nil"/>
                <w:bottom w:space="0" w:sz="0" w:val="nil"/>
                <w:right w:space="0" w:sz="0" w:val="nil"/>
                <w:between w:space="0" w:sz="0" w:val="nil"/>
              </w:pBdr>
              <w:jc w:val="center"/>
              <w:rPr>
                <w:b w:val="1"/>
                <w:color w:val="000000"/>
              </w:rPr>
            </w:pPr>
            <w:r w:rsidDel="00000000" w:rsidR="00000000" w:rsidRPr="00000000">
              <w:rPr>
                <w:b w:val="1"/>
                <w:color w:val="000000"/>
                <w:rtl w:val="0"/>
              </w:rPr>
              <w:t xml:space="preserve">4</w:t>
            </w:r>
          </w:p>
        </w:tc>
        <w:tc>
          <w:tcPr/>
          <w:p w:rsidR="00000000" w:rsidDel="00000000" w:rsidP="00000000" w:rsidRDefault="00000000" w:rsidRPr="00000000" w14:paraId="000000F5">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Залік</w:t>
            </w:r>
          </w:p>
        </w:tc>
      </w:tr>
      <w:tr>
        <w:trPr>
          <w:cantSplit w:val="0"/>
          <w:trHeight w:val="429" w:hRule="atLeast"/>
          <w:tblHeader w:val="0"/>
        </w:trPr>
        <w:tc>
          <w:tcPr>
            <w:shd w:fill="f1f1f1" w:val="clear"/>
          </w:tcPr>
          <w:p w:rsidR="00000000" w:rsidDel="00000000" w:rsidP="00000000" w:rsidRDefault="00000000" w:rsidRPr="00000000" w14:paraId="000000F6">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gridSpan w:val="3"/>
            <w:shd w:fill="f1f1f1" w:val="clear"/>
          </w:tcPr>
          <w:p w:rsidR="00000000" w:rsidDel="00000000" w:rsidP="00000000" w:rsidRDefault="00000000" w:rsidRPr="00000000" w14:paraId="000000F7">
            <w:pPr>
              <w:pBdr>
                <w:top w:space="0" w:sz="0" w:val="nil"/>
                <w:left w:space="0" w:sz="0" w:val="nil"/>
                <w:bottom w:space="0" w:sz="0" w:val="nil"/>
                <w:right w:space="0" w:sz="0" w:val="nil"/>
                <w:between w:space="0" w:sz="0" w:val="nil"/>
              </w:pBdr>
              <w:jc w:val="center"/>
              <w:rPr>
                <w:i w:val="1"/>
                <w:color w:val="000000"/>
                <w:sz w:val="20"/>
                <w:szCs w:val="20"/>
              </w:rPr>
            </w:pPr>
            <w:r w:rsidDel="00000000" w:rsidR="00000000" w:rsidRPr="00000000">
              <w:rPr>
                <w:i w:val="1"/>
                <w:color w:val="000000"/>
                <w:sz w:val="20"/>
                <w:szCs w:val="20"/>
                <w:rtl w:val="0"/>
              </w:rPr>
              <w:t xml:space="preserve">ВИБІРКОВІ ОСВІТНІ КОМПОНЕНТИ</w:t>
            </w:r>
          </w:p>
        </w:tc>
      </w:tr>
      <w:tr>
        <w:trPr>
          <w:cantSplit w:val="0"/>
          <w:trHeight w:val="453" w:hRule="atLeast"/>
          <w:tblHeader w:val="0"/>
        </w:trPr>
        <w:tc>
          <w:tcPr/>
          <w:p w:rsidR="00000000" w:rsidDel="00000000" w:rsidP="00000000" w:rsidRDefault="00000000" w:rsidRPr="00000000" w14:paraId="000000FA">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ВК1</w:t>
            </w:r>
          </w:p>
        </w:tc>
        <w:tc>
          <w:tcPr/>
          <w:p w:rsidR="00000000" w:rsidDel="00000000" w:rsidP="00000000" w:rsidRDefault="00000000" w:rsidRPr="00000000" w14:paraId="000000FB">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Вибіркова навчальна дисципліна 1.1</w:t>
            </w:r>
          </w:p>
        </w:tc>
        <w:tc>
          <w:tcPr/>
          <w:p w:rsidR="00000000" w:rsidDel="00000000" w:rsidP="00000000" w:rsidRDefault="00000000" w:rsidRPr="00000000" w14:paraId="000000FC">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5</w:t>
            </w:r>
          </w:p>
        </w:tc>
        <w:tc>
          <w:tcPr/>
          <w:p w:rsidR="00000000" w:rsidDel="00000000" w:rsidP="00000000" w:rsidRDefault="00000000" w:rsidRPr="00000000" w14:paraId="000000FD">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Залік</w:t>
            </w:r>
          </w:p>
        </w:tc>
      </w:tr>
      <w:tr>
        <w:trPr>
          <w:cantSplit w:val="0"/>
          <w:trHeight w:val="429" w:hRule="atLeast"/>
          <w:tblHeader w:val="0"/>
        </w:trPr>
        <w:tc>
          <w:tcPr>
            <w:gridSpan w:val="4"/>
            <w:shd w:fill="bebebe" w:val="clear"/>
          </w:tcPr>
          <w:p w:rsidR="00000000" w:rsidDel="00000000" w:rsidP="00000000" w:rsidRDefault="00000000" w:rsidRPr="00000000" w14:paraId="000000FE">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ЦИКЛ ПРОФЕСІЙНОЇ ПІДГОТОВКИ</w:t>
            </w:r>
          </w:p>
        </w:tc>
      </w:tr>
      <w:tr>
        <w:trPr>
          <w:cantSplit w:val="0"/>
          <w:trHeight w:val="431" w:hRule="atLeast"/>
          <w:tblHeader w:val="0"/>
        </w:trPr>
        <w:tc>
          <w:tcPr>
            <w:gridSpan w:val="4"/>
            <w:shd w:fill="f1f1f1" w:val="clear"/>
          </w:tcPr>
          <w:p w:rsidR="00000000" w:rsidDel="00000000" w:rsidP="00000000" w:rsidRDefault="00000000" w:rsidRPr="00000000" w14:paraId="00000102">
            <w:pPr>
              <w:pBdr>
                <w:top w:space="0" w:sz="0" w:val="nil"/>
                <w:left w:space="0" w:sz="0" w:val="nil"/>
                <w:bottom w:space="0" w:sz="0" w:val="nil"/>
                <w:right w:space="0" w:sz="0" w:val="nil"/>
                <w:between w:space="0" w:sz="0" w:val="nil"/>
              </w:pBdr>
              <w:jc w:val="center"/>
              <w:rPr>
                <w:i w:val="1"/>
                <w:color w:val="000000"/>
                <w:sz w:val="20"/>
                <w:szCs w:val="20"/>
              </w:rPr>
            </w:pPr>
            <w:r w:rsidDel="00000000" w:rsidR="00000000" w:rsidRPr="00000000">
              <w:rPr>
                <w:i w:val="1"/>
                <w:color w:val="000000"/>
                <w:sz w:val="20"/>
                <w:szCs w:val="20"/>
                <w:rtl w:val="0"/>
              </w:rPr>
              <w:t xml:space="preserve">ОБОВ'ЯЗКОВІ ОСВІТНІ КОМПОНЕНТИ</w:t>
            </w:r>
          </w:p>
        </w:tc>
      </w:tr>
      <w:tr>
        <w:trPr>
          <w:cantSplit w:val="0"/>
          <w:trHeight w:val="450" w:hRule="atLeast"/>
          <w:tblHeader w:val="0"/>
        </w:trPr>
        <w:tc>
          <w:tcPr/>
          <w:p w:rsidR="00000000" w:rsidDel="00000000" w:rsidP="00000000" w:rsidRDefault="00000000" w:rsidRPr="00000000" w14:paraId="00000106">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ОК7</w:t>
            </w:r>
          </w:p>
        </w:tc>
        <w:tc>
          <w:tcPr/>
          <w:p w:rsidR="00000000" w:rsidDel="00000000" w:rsidP="00000000" w:rsidRDefault="00000000" w:rsidRPr="00000000" w14:paraId="00000107">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Маркетинг взаємовідносин з партнерами</w:t>
            </w:r>
          </w:p>
        </w:tc>
        <w:tc>
          <w:tcPr/>
          <w:p w:rsidR="00000000" w:rsidDel="00000000" w:rsidP="00000000" w:rsidRDefault="00000000" w:rsidRPr="00000000" w14:paraId="00000108">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4</w:t>
            </w:r>
          </w:p>
        </w:tc>
        <w:tc>
          <w:tcPr/>
          <w:p w:rsidR="00000000" w:rsidDel="00000000" w:rsidP="00000000" w:rsidRDefault="00000000" w:rsidRPr="00000000" w14:paraId="00000109">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Іспит</w:t>
            </w:r>
          </w:p>
        </w:tc>
      </w:tr>
      <w:tr>
        <w:trPr>
          <w:cantSplit w:val="0"/>
          <w:trHeight w:val="453" w:hRule="atLeast"/>
          <w:tblHeader w:val="0"/>
        </w:trPr>
        <w:tc>
          <w:tcPr/>
          <w:p w:rsidR="00000000" w:rsidDel="00000000" w:rsidP="00000000" w:rsidRDefault="00000000" w:rsidRPr="00000000" w14:paraId="0000010A">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ОК8</w:t>
            </w:r>
          </w:p>
        </w:tc>
        <w:tc>
          <w:tcPr/>
          <w:p w:rsidR="00000000" w:rsidDel="00000000" w:rsidP="00000000" w:rsidRDefault="00000000" w:rsidRPr="00000000" w14:paraId="0000010B">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Соціальний маркетинг</w:t>
            </w:r>
          </w:p>
        </w:tc>
        <w:tc>
          <w:tcPr/>
          <w:p w:rsidR="00000000" w:rsidDel="00000000" w:rsidP="00000000" w:rsidRDefault="00000000" w:rsidRPr="00000000" w14:paraId="0000010C">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5</w:t>
            </w:r>
          </w:p>
        </w:tc>
        <w:tc>
          <w:tcPr/>
          <w:p w:rsidR="00000000" w:rsidDel="00000000" w:rsidP="00000000" w:rsidRDefault="00000000" w:rsidRPr="00000000" w14:paraId="0000010D">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Залік</w:t>
            </w:r>
          </w:p>
        </w:tc>
      </w:tr>
      <w:tr>
        <w:trPr>
          <w:cantSplit w:val="0"/>
          <w:trHeight w:val="432" w:hRule="atLeast"/>
          <w:tblHeader w:val="0"/>
        </w:trPr>
        <w:tc>
          <w:tcPr>
            <w:gridSpan w:val="4"/>
            <w:shd w:fill="f1f1f1" w:val="clear"/>
          </w:tcPr>
          <w:p w:rsidR="00000000" w:rsidDel="00000000" w:rsidP="00000000" w:rsidRDefault="00000000" w:rsidRPr="00000000" w14:paraId="0000010E">
            <w:pPr>
              <w:pBdr>
                <w:top w:space="0" w:sz="0" w:val="nil"/>
                <w:left w:space="0" w:sz="0" w:val="nil"/>
                <w:bottom w:space="0" w:sz="0" w:val="nil"/>
                <w:right w:space="0" w:sz="0" w:val="nil"/>
                <w:between w:space="0" w:sz="0" w:val="nil"/>
              </w:pBdr>
              <w:jc w:val="center"/>
              <w:rPr>
                <w:i w:val="1"/>
                <w:color w:val="000000"/>
                <w:sz w:val="20"/>
                <w:szCs w:val="20"/>
              </w:rPr>
            </w:pPr>
            <w:r w:rsidDel="00000000" w:rsidR="00000000" w:rsidRPr="00000000">
              <w:rPr>
                <w:i w:val="1"/>
                <w:color w:val="000000"/>
                <w:sz w:val="20"/>
                <w:szCs w:val="20"/>
                <w:rtl w:val="0"/>
              </w:rPr>
              <w:t xml:space="preserve">ВИБІРКОВІ ОСВІТНІ КОМПОНЕНТИ</w:t>
            </w:r>
          </w:p>
        </w:tc>
      </w:tr>
      <w:tr>
        <w:trPr>
          <w:cantSplit w:val="0"/>
          <w:trHeight w:val="453" w:hRule="atLeast"/>
          <w:tblHeader w:val="0"/>
        </w:trPr>
        <w:tc>
          <w:tcPr/>
          <w:p w:rsidR="00000000" w:rsidDel="00000000" w:rsidP="00000000" w:rsidRDefault="00000000" w:rsidRPr="00000000" w14:paraId="00000112">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ВК2</w:t>
            </w:r>
          </w:p>
        </w:tc>
        <w:tc>
          <w:tcPr/>
          <w:p w:rsidR="00000000" w:rsidDel="00000000" w:rsidP="00000000" w:rsidRDefault="00000000" w:rsidRPr="00000000" w14:paraId="00000113">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Вибіркова навчальна дисципліна 2.1</w:t>
            </w:r>
          </w:p>
        </w:tc>
        <w:tc>
          <w:tcPr/>
          <w:p w:rsidR="00000000" w:rsidDel="00000000" w:rsidP="00000000" w:rsidRDefault="00000000" w:rsidRPr="00000000" w14:paraId="00000114">
            <w:pPr>
              <w:pBdr>
                <w:top w:space="0" w:sz="0" w:val="nil"/>
                <w:left w:space="0" w:sz="0" w:val="nil"/>
                <w:bottom w:space="0" w:sz="0" w:val="nil"/>
                <w:right w:space="0" w:sz="0" w:val="nil"/>
                <w:between w:space="0" w:sz="0" w:val="nil"/>
              </w:pBdr>
              <w:jc w:val="center"/>
              <w:rPr>
                <w:b w:val="1"/>
                <w:color w:val="000000"/>
              </w:rPr>
            </w:pPr>
            <w:r w:rsidDel="00000000" w:rsidR="00000000" w:rsidRPr="00000000">
              <w:rPr>
                <w:b w:val="1"/>
                <w:color w:val="000000"/>
                <w:rtl w:val="0"/>
              </w:rPr>
              <w:t xml:space="preserve">5</w:t>
            </w:r>
          </w:p>
        </w:tc>
        <w:tc>
          <w:tcPr/>
          <w:p w:rsidR="00000000" w:rsidDel="00000000" w:rsidP="00000000" w:rsidRDefault="00000000" w:rsidRPr="00000000" w14:paraId="00000115">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Залік</w:t>
            </w:r>
          </w:p>
        </w:tc>
      </w:tr>
      <w:tr>
        <w:trPr>
          <w:cantSplit w:val="0"/>
          <w:trHeight w:val="453" w:hRule="atLeast"/>
          <w:tblHeader w:val="0"/>
        </w:trPr>
        <w:tc>
          <w:tcPr/>
          <w:p w:rsidR="00000000" w:rsidDel="00000000" w:rsidP="00000000" w:rsidRDefault="00000000" w:rsidRPr="00000000" w14:paraId="00000116">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ВК3</w:t>
            </w:r>
          </w:p>
        </w:tc>
        <w:tc>
          <w:tcPr/>
          <w:p w:rsidR="00000000" w:rsidDel="00000000" w:rsidP="00000000" w:rsidRDefault="00000000" w:rsidRPr="00000000" w14:paraId="00000117">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Вибіркова навчальна дисципліна 2.2</w:t>
            </w:r>
          </w:p>
        </w:tc>
        <w:tc>
          <w:tcPr/>
          <w:p w:rsidR="00000000" w:rsidDel="00000000" w:rsidP="00000000" w:rsidRDefault="00000000" w:rsidRPr="00000000" w14:paraId="00000118">
            <w:pPr>
              <w:pBdr>
                <w:top w:space="0" w:sz="0" w:val="nil"/>
                <w:left w:space="0" w:sz="0" w:val="nil"/>
                <w:bottom w:space="0" w:sz="0" w:val="nil"/>
                <w:right w:space="0" w:sz="0" w:val="nil"/>
                <w:between w:space="0" w:sz="0" w:val="nil"/>
              </w:pBdr>
              <w:jc w:val="center"/>
              <w:rPr>
                <w:b w:val="1"/>
                <w:color w:val="000000"/>
              </w:rPr>
            </w:pPr>
            <w:r w:rsidDel="00000000" w:rsidR="00000000" w:rsidRPr="00000000">
              <w:rPr>
                <w:b w:val="1"/>
                <w:color w:val="000000"/>
                <w:rtl w:val="0"/>
              </w:rPr>
              <w:t xml:space="preserve">5</w:t>
            </w:r>
          </w:p>
        </w:tc>
        <w:tc>
          <w:tcPr/>
          <w:p w:rsidR="00000000" w:rsidDel="00000000" w:rsidP="00000000" w:rsidRDefault="00000000" w:rsidRPr="00000000" w14:paraId="00000119">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Залік</w:t>
            </w:r>
          </w:p>
        </w:tc>
      </w:tr>
      <w:tr>
        <w:trPr>
          <w:cantSplit w:val="0"/>
          <w:trHeight w:val="453" w:hRule="atLeast"/>
          <w:tblHeader w:val="0"/>
        </w:trPr>
        <w:tc>
          <w:tcPr/>
          <w:p w:rsidR="00000000" w:rsidDel="00000000" w:rsidP="00000000" w:rsidRDefault="00000000" w:rsidRPr="00000000" w14:paraId="0000011A">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ВК4</w:t>
            </w:r>
          </w:p>
        </w:tc>
        <w:tc>
          <w:tcPr/>
          <w:p w:rsidR="00000000" w:rsidDel="00000000" w:rsidP="00000000" w:rsidRDefault="00000000" w:rsidRPr="00000000" w14:paraId="0000011B">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Вибіркова навчальна дисципліна 2.3</w:t>
            </w:r>
          </w:p>
        </w:tc>
        <w:tc>
          <w:tcPr/>
          <w:p w:rsidR="00000000" w:rsidDel="00000000" w:rsidP="00000000" w:rsidRDefault="00000000" w:rsidRPr="00000000" w14:paraId="0000011C">
            <w:pPr>
              <w:pBdr>
                <w:top w:space="0" w:sz="0" w:val="nil"/>
                <w:left w:space="0" w:sz="0" w:val="nil"/>
                <w:bottom w:space="0" w:sz="0" w:val="nil"/>
                <w:right w:space="0" w:sz="0" w:val="nil"/>
                <w:between w:space="0" w:sz="0" w:val="nil"/>
              </w:pBdr>
              <w:jc w:val="center"/>
              <w:rPr>
                <w:b w:val="1"/>
                <w:color w:val="000000"/>
              </w:rPr>
            </w:pPr>
            <w:r w:rsidDel="00000000" w:rsidR="00000000" w:rsidRPr="00000000">
              <w:rPr>
                <w:b w:val="1"/>
                <w:color w:val="000000"/>
                <w:rtl w:val="0"/>
              </w:rPr>
              <w:t xml:space="preserve">5</w:t>
            </w:r>
          </w:p>
        </w:tc>
        <w:tc>
          <w:tcPr/>
          <w:p w:rsidR="00000000" w:rsidDel="00000000" w:rsidP="00000000" w:rsidRDefault="00000000" w:rsidRPr="00000000" w14:paraId="0000011D">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Залік</w:t>
            </w:r>
          </w:p>
        </w:tc>
      </w:tr>
    </w:tbl>
    <w:p w:rsidR="00000000" w:rsidDel="00000000" w:rsidP="00000000" w:rsidRDefault="00000000" w:rsidRPr="00000000" w14:paraId="0000011E">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11F">
      <w:pPr>
        <w:numPr>
          <w:ilvl w:val="1"/>
          <w:numId w:val="1"/>
        </w:numPr>
        <w:pBdr>
          <w:top w:space="0" w:sz="0" w:val="nil"/>
          <w:left w:space="0" w:sz="0" w:val="nil"/>
          <w:bottom w:space="0" w:sz="0" w:val="nil"/>
          <w:right w:space="0" w:sz="0" w:val="nil"/>
          <w:between w:space="0" w:sz="0" w:val="nil"/>
        </w:pBdr>
        <w:tabs>
          <w:tab w:val="left" w:leader="none" w:pos="0"/>
        </w:tabs>
        <w:ind w:left="0" w:firstLine="709"/>
        <w:rPr>
          <w:b w:val="1"/>
          <w:color w:val="000000"/>
          <w:sz w:val="26"/>
          <w:szCs w:val="26"/>
        </w:rPr>
      </w:pPr>
      <w:r w:rsidDel="00000000" w:rsidR="00000000" w:rsidRPr="00000000">
        <w:rPr>
          <w:b w:val="1"/>
          <w:color w:val="000000"/>
          <w:sz w:val="26"/>
          <w:szCs w:val="26"/>
          <w:rtl w:val="0"/>
        </w:rPr>
        <w:t xml:space="preserve">ВИБІРКОВА СКЛАДОВА ОСВІТНЬО НАУКОВОЇ ПРОГРАМИ</w: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3644900</wp:posOffset>
                </wp:positionH>
                <wp:positionV relativeFrom="paragraph">
                  <wp:posOffset>152400</wp:posOffset>
                </wp:positionV>
                <wp:extent cx="7620" cy="12700"/>
                <wp:effectExtent b="0" l="0" r="0" t="0"/>
                <wp:wrapNone/>
                <wp:docPr id="69" name=""/>
                <a:graphic>
                  <a:graphicData uri="http://schemas.microsoft.com/office/word/2010/wordprocessingShape">
                    <wps:wsp>
                      <wps:cNvSpPr/>
                      <wps:cNvPr id="2" name="Shape 2"/>
                      <wps:spPr>
                        <a:xfrm>
                          <a:off x="5325363" y="3776190"/>
                          <a:ext cx="41275" cy="762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3644900</wp:posOffset>
                </wp:positionH>
                <wp:positionV relativeFrom="paragraph">
                  <wp:posOffset>152400</wp:posOffset>
                </wp:positionV>
                <wp:extent cx="7620" cy="12700"/>
                <wp:effectExtent b="0" l="0" r="0" t="0"/>
                <wp:wrapNone/>
                <wp:docPr id="69"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7620" cy="12700"/>
                        </a:xfrm>
                        <a:prstGeom prst="rect"/>
                        <a:ln/>
                      </pic:spPr>
                    </pic:pic>
                  </a:graphicData>
                </a:graphic>
              </wp:anchor>
            </w:drawing>
          </mc:Fallback>
        </mc:AlternateContent>
      </w:r>
    </w:p>
    <w:p w:rsidR="00000000" w:rsidDel="00000000" w:rsidP="00000000" w:rsidRDefault="00000000" w:rsidRPr="00000000" w14:paraId="00000120">
      <w:pPr>
        <w:pBdr>
          <w:top w:space="0" w:sz="0" w:val="nil"/>
          <w:left w:space="0" w:sz="0" w:val="nil"/>
          <w:bottom w:space="0" w:sz="0" w:val="nil"/>
          <w:right w:space="0" w:sz="0" w:val="nil"/>
          <w:between w:space="0" w:sz="0" w:val="nil"/>
        </w:pBdr>
        <w:ind w:firstLine="709"/>
        <w:jc w:val="both"/>
        <w:rPr>
          <w:color w:val="000000"/>
          <w:sz w:val="28"/>
          <w:szCs w:val="28"/>
        </w:rPr>
        <w:sectPr>
          <w:pgSz w:h="16840" w:w="11910" w:orient="portrait"/>
          <w:pgMar w:bottom="1134" w:top="1134" w:left="1701" w:right="850" w:header="720" w:footer="720"/>
          <w:pgNumType w:start="1"/>
        </w:sectPr>
      </w:pPr>
      <w:r w:rsidDel="00000000" w:rsidR="00000000" w:rsidRPr="00000000">
        <w:rPr>
          <w:color w:val="000000"/>
          <w:sz w:val="28"/>
          <w:szCs w:val="28"/>
          <w:rtl w:val="0"/>
        </w:rPr>
        <w:t xml:space="preserve">Вибіркова навчальна дисципліна – умовна назва навчальних дисциплін, які обираються здобувачами для включення до свого індивідуального навчального плану та які відображають його наукові інтереси, </w:t>
      </w:r>
      <w:r w:rsidDel="00000000" w:rsidR="00000000" w:rsidRPr="00000000">
        <w:rPr>
          <w:sz w:val="28"/>
          <w:szCs w:val="28"/>
          <w:rtl w:val="0"/>
        </w:rPr>
        <w:t xml:space="preserve">уподобання</w:t>
      </w:r>
      <w:r w:rsidDel="00000000" w:rsidR="00000000" w:rsidRPr="00000000">
        <w:rPr>
          <w:color w:val="000000"/>
          <w:sz w:val="28"/>
          <w:szCs w:val="28"/>
          <w:rtl w:val="0"/>
        </w:rPr>
        <w:t xml:space="preserve"> та плани на майбутнє дослідження. Вибіркові навчальні дисципліни є обов'язковими для вибору здобувачами і входять до загального обсягу кредитів ЄКТС за освітньо-наукової програми підготовки доктора філософії. Загальний обсяг вибіркових навчальних дисциплін складає 20 кредитів ЄКТС (по 5 кредитів на навчальну дисципліну).</w:t>
      </w:r>
    </w:p>
    <w:p w:rsidR="00000000" w:rsidDel="00000000" w:rsidP="00000000" w:rsidRDefault="00000000" w:rsidRPr="00000000" w14:paraId="00000121">
      <w:pPr>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color w:val="000000"/>
          <w:sz w:val="28"/>
          <w:szCs w:val="28"/>
          <w:rtl w:val="0"/>
        </w:rPr>
        <w:t xml:space="preserve">4.3.СТРУКТУРНО-ЛОГІЧНА СХЕМА ПІДГОТОВКИ ЗДОБУВАЧІВ ВИЩОЇ ОСВІТИ </w:t>
      </w:r>
      <w:r w:rsidDel="00000000" w:rsidR="00000000" w:rsidRPr="00000000">
        <w:drawing>
          <wp:anchor allowOverlap="1" behindDoc="0" distB="0" distT="0" distL="0" distR="0" hidden="0" layoutInCell="1" locked="0" relativeHeight="0" simplePos="0">
            <wp:simplePos x="0" y="0"/>
            <wp:positionH relativeFrom="column">
              <wp:posOffset>7458710</wp:posOffset>
            </wp:positionH>
            <wp:positionV relativeFrom="paragraph">
              <wp:posOffset>1124462</wp:posOffset>
            </wp:positionV>
            <wp:extent cx="237744" cy="274320"/>
            <wp:effectExtent b="0" l="0" r="0" t="0"/>
            <wp:wrapNone/>
            <wp:docPr id="70"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37744" cy="274320"/>
                    </a:xfrm>
                    <a:prstGeom prst="rect"/>
                    <a:ln/>
                  </pic:spPr>
                </pic:pic>
              </a:graphicData>
            </a:graphic>
          </wp:anchor>
        </w:drawing>
      </w:r>
    </w:p>
    <w:p w:rsidR="00000000" w:rsidDel="00000000" w:rsidP="00000000" w:rsidRDefault="00000000" w:rsidRPr="00000000" w14:paraId="00000122">
      <w:pPr>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color w:val="000000"/>
          <w:sz w:val="28"/>
          <w:szCs w:val="28"/>
          <w:rtl w:val="0"/>
        </w:rPr>
        <w:t xml:space="preserve">освітньо-наукової програми </w:t>
      </w:r>
      <w:r w:rsidDel="00000000" w:rsidR="00000000" w:rsidRPr="00000000">
        <w:rPr>
          <w:sz w:val="28"/>
          <w:szCs w:val="28"/>
          <w:rtl w:val="0"/>
        </w:rPr>
        <w:t xml:space="preserve">“</w:t>
      </w:r>
      <w:r w:rsidDel="00000000" w:rsidR="00000000" w:rsidRPr="00000000">
        <w:rPr>
          <w:color w:val="000000"/>
          <w:sz w:val="28"/>
          <w:szCs w:val="28"/>
          <w:rtl w:val="0"/>
        </w:rPr>
        <w:t xml:space="preserve">Маркетинг</w:t>
      </w:r>
      <w:r w:rsidDel="00000000" w:rsidR="00000000" w:rsidRPr="00000000">
        <w:rPr>
          <w:sz w:val="28"/>
          <w:szCs w:val="28"/>
          <w:rtl w:val="0"/>
        </w:rPr>
        <w:t xml:space="preserve">”</w:t>
      </w:r>
      <w:r w:rsidDel="00000000" w:rsidR="00000000" w:rsidRPr="00000000">
        <w:rPr>
          <w:color w:val="000000"/>
          <w:sz w:val="28"/>
          <w:szCs w:val="28"/>
          <w:rtl w:val="0"/>
        </w:rPr>
        <w:t xml:space="preserve"> третього (освітньо-наукового) рівня вищої</w:t>
      </w:r>
    </w:p>
    <w:p w:rsidR="00000000" w:rsidDel="00000000" w:rsidP="00000000" w:rsidRDefault="00000000" w:rsidRPr="00000000" w14:paraId="00000123">
      <w:pPr>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jc w:val="center"/>
        <w:rPr>
          <w:color w:val="000000"/>
          <w:sz w:val="28"/>
          <w:szCs w:val="28"/>
        </w:rPr>
        <w:sectPr>
          <w:type w:val="nextPage"/>
          <w:pgSz w:h="11910" w:w="16840" w:orient="landscape"/>
          <w:pgMar w:bottom="850" w:top="1701" w:left="1418" w:right="1134" w:header="720" w:footer="720"/>
        </w:sectPr>
      </w:pPr>
      <w:r w:rsidDel="00000000" w:rsidR="00000000" w:rsidRPr="00000000">
        <w:rPr>
          <w:sz w:val="28"/>
          <w:szCs w:val="28"/>
        </w:rPr>
        <w:drawing>
          <wp:inline distB="114300" distT="114300" distL="114300" distR="114300">
            <wp:extent cx="7879333" cy="5248275"/>
            <wp:effectExtent b="0" l="0" r="0" t="0"/>
            <wp:docPr id="7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7879333" cy="5248275"/>
                    </a:xfrm>
                    <a:prstGeom prst="rect"/>
                    <a:ln/>
                  </pic:spPr>
                </pic:pic>
              </a:graphicData>
            </a:graphic>
          </wp:inline>
        </w:drawing>
      </w: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jc w:val="center"/>
        <w:rPr>
          <w:b w:val="1"/>
          <w:color w:val="000000"/>
          <w:sz w:val="28"/>
          <w:szCs w:val="28"/>
        </w:rPr>
      </w:pPr>
      <w:r w:rsidDel="00000000" w:rsidR="00000000" w:rsidRPr="00000000">
        <w:rPr>
          <w:b w:val="1"/>
          <w:color w:val="000000"/>
          <w:sz w:val="28"/>
          <w:szCs w:val="28"/>
          <w:rtl w:val="0"/>
        </w:rPr>
        <w:t xml:space="preserve">V. ФОРМИ АТЕСТАЦІЇ ЗДОБУВАЧІВ ВИЩОЇ ОСВІТИ</w:t>
      </w:r>
    </w:p>
    <w:p w:rsidR="00000000" w:rsidDel="00000000" w:rsidP="00000000" w:rsidRDefault="00000000" w:rsidRPr="00000000" w14:paraId="00000126">
      <w:pPr>
        <w:pBdr>
          <w:top w:space="0" w:sz="0" w:val="nil"/>
          <w:left w:space="0" w:sz="0" w:val="nil"/>
          <w:bottom w:space="0" w:sz="0" w:val="nil"/>
          <w:right w:space="0" w:sz="0" w:val="nil"/>
          <w:between w:space="0" w:sz="0" w:val="nil"/>
        </w:pBdr>
        <w:rPr>
          <w:b w:val="1"/>
          <w:color w:val="000000"/>
          <w:sz w:val="28"/>
          <w:szCs w:val="28"/>
        </w:rPr>
      </w:pPr>
      <w:r w:rsidDel="00000000" w:rsidR="00000000" w:rsidRPr="00000000">
        <w:rPr>
          <w:rtl w:val="0"/>
        </w:rPr>
      </w:r>
    </w:p>
    <w:tbl>
      <w:tblPr>
        <w:tblStyle w:val="Table6"/>
        <w:tblW w:w="9349.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8"/>
        <w:gridCol w:w="7511"/>
        <w:tblGridChange w:id="0">
          <w:tblGrid>
            <w:gridCol w:w="1838"/>
            <w:gridCol w:w="7511"/>
          </w:tblGrid>
        </w:tblGridChange>
      </w:tblGrid>
      <w:tr>
        <w:trPr>
          <w:cantSplit w:val="0"/>
          <w:tblHeader w:val="0"/>
        </w:trPr>
        <w:tc>
          <w:tcPr/>
          <w:p w:rsidR="00000000" w:rsidDel="00000000" w:rsidP="00000000" w:rsidRDefault="00000000" w:rsidRPr="00000000" w14:paraId="00000127">
            <w:pPr>
              <w:rPr>
                <w:b w:val="1"/>
                <w:sz w:val="24"/>
                <w:szCs w:val="24"/>
              </w:rPr>
            </w:pPr>
            <w:r w:rsidDel="00000000" w:rsidR="00000000" w:rsidRPr="00000000">
              <w:rPr>
                <w:b w:val="1"/>
                <w:sz w:val="24"/>
                <w:szCs w:val="24"/>
                <w:rtl w:val="0"/>
              </w:rPr>
              <w:t xml:space="preserve">Форми атестації здобувачів вищої освіти</w:t>
            </w:r>
          </w:p>
        </w:tc>
        <w:tc>
          <w:tcPr/>
          <w:p w:rsidR="00000000" w:rsidDel="00000000" w:rsidP="00000000" w:rsidRDefault="00000000" w:rsidRPr="00000000" w14:paraId="00000128">
            <w:pPr>
              <w:jc w:val="both"/>
              <w:rPr>
                <w:sz w:val="24"/>
                <w:szCs w:val="24"/>
              </w:rPr>
            </w:pPr>
            <w:r w:rsidDel="00000000" w:rsidR="00000000" w:rsidRPr="00000000">
              <w:rPr>
                <w:sz w:val="24"/>
                <w:szCs w:val="24"/>
                <w:rtl w:val="0"/>
              </w:rPr>
              <w:t xml:space="preserve">Атестація здійснюється разовою спеціалізованою вченою радою закладу вищої освіти чи наукової установи на підставі публічного захисту наукових досягнень у формі дисертації. Обов’язковою умовою допуску до захисту є успішне виконання здобувачем його індивідуального навчального плану та індивідуального плану наукової роботи. Звітування за виконанням індивідуального плану аспіранта проводиться 2 рази на рік на засіданні випускової кафедри.</w:t>
            </w:r>
          </w:p>
        </w:tc>
      </w:tr>
      <w:tr>
        <w:trPr>
          <w:cantSplit w:val="0"/>
          <w:tblHeader w:val="0"/>
        </w:trPr>
        <w:tc>
          <w:tcPr/>
          <w:p w:rsidR="00000000" w:rsidDel="00000000" w:rsidP="00000000" w:rsidRDefault="00000000" w:rsidRPr="00000000" w14:paraId="00000129">
            <w:pPr>
              <w:rPr>
                <w:b w:val="1"/>
                <w:sz w:val="24"/>
                <w:szCs w:val="24"/>
              </w:rPr>
            </w:pPr>
            <w:r w:rsidDel="00000000" w:rsidR="00000000" w:rsidRPr="00000000">
              <w:rPr>
                <w:b w:val="1"/>
                <w:sz w:val="24"/>
                <w:szCs w:val="24"/>
                <w:rtl w:val="0"/>
              </w:rPr>
              <w:t xml:space="preserve">Вимоги до кваліфікацій- ної роботи</w:t>
            </w:r>
          </w:p>
        </w:tc>
        <w:tc>
          <w:tcPr/>
          <w:p w:rsidR="00000000" w:rsidDel="00000000" w:rsidP="00000000" w:rsidRDefault="00000000" w:rsidRPr="00000000" w14:paraId="0000012A">
            <w:pPr>
              <w:jc w:val="both"/>
              <w:rPr>
                <w:sz w:val="24"/>
                <w:szCs w:val="24"/>
              </w:rPr>
            </w:pPr>
            <w:r w:rsidDel="00000000" w:rsidR="00000000" w:rsidRPr="00000000">
              <w:rPr>
                <w:sz w:val="24"/>
                <w:szCs w:val="24"/>
                <w:rtl w:val="0"/>
              </w:rPr>
              <w:t xml:space="preserve">Дисертація на здобуття ступеня доктора філософії є самостійним розгорнутим дослідженням, що пропонує розв’язання комплексної проблеми в сфері маркетингу або на його межі з іншими спеціальностями, що передбачає глибоке переосмислення наявних та створення нових цілісних знань та/або професійної практики. Дисертація не повинна містити академічного плагіату, фальсифікації, фабрикації. Вимоги до оформлення дисертацій встановлює МОН України. Обсяг основного тексту дисертації 5-8 авторський аркуша</w:t>
            </w:r>
          </w:p>
        </w:tc>
      </w:tr>
      <w:tr>
        <w:trPr>
          <w:cantSplit w:val="0"/>
          <w:tblHeader w:val="0"/>
        </w:trPr>
        <w:tc>
          <w:tcPr/>
          <w:p w:rsidR="00000000" w:rsidDel="00000000" w:rsidP="00000000" w:rsidRDefault="00000000" w:rsidRPr="00000000" w14:paraId="0000012B">
            <w:pPr>
              <w:rPr>
                <w:b w:val="1"/>
                <w:sz w:val="24"/>
                <w:szCs w:val="24"/>
              </w:rPr>
            </w:pPr>
            <w:r w:rsidDel="00000000" w:rsidR="00000000" w:rsidRPr="00000000">
              <w:rPr>
                <w:b w:val="1"/>
                <w:sz w:val="24"/>
                <w:szCs w:val="24"/>
                <w:rtl w:val="0"/>
              </w:rPr>
              <w:t xml:space="preserve">Вимоги до публічного захисту</w:t>
            </w:r>
          </w:p>
        </w:tc>
        <w:tc>
          <w:tcPr/>
          <w:p w:rsidR="00000000" w:rsidDel="00000000" w:rsidP="00000000" w:rsidRDefault="00000000" w:rsidRPr="00000000" w14:paraId="0000012C">
            <w:pPr>
              <w:jc w:val="both"/>
              <w:rPr>
                <w:sz w:val="24"/>
                <w:szCs w:val="24"/>
              </w:rPr>
            </w:pPr>
            <w:r w:rsidDel="00000000" w:rsidR="00000000" w:rsidRPr="00000000">
              <w:rPr>
                <w:sz w:val="24"/>
                <w:szCs w:val="24"/>
                <w:rtl w:val="0"/>
              </w:rPr>
              <w:t xml:space="preserve">Вимоги щодо процедури та особливих умов проведення публічного</w:t>
            </w:r>
          </w:p>
          <w:p w:rsidR="00000000" w:rsidDel="00000000" w:rsidP="00000000" w:rsidRDefault="00000000" w:rsidRPr="00000000" w14:paraId="0000012D">
            <w:pPr>
              <w:jc w:val="both"/>
              <w:rPr>
                <w:sz w:val="24"/>
                <w:szCs w:val="24"/>
              </w:rPr>
            </w:pPr>
            <w:r w:rsidDel="00000000" w:rsidR="00000000" w:rsidRPr="00000000">
              <w:rPr>
                <w:sz w:val="24"/>
                <w:szCs w:val="24"/>
                <w:rtl w:val="0"/>
              </w:rPr>
              <w:t xml:space="preserve">захисту визначаються Порядком присудження ступеня доктора філософії та скасування рішення разової спеціалізованої вченої ради закладу вищої освіти, наукової установи про присудження ступеня доктора філософії», затвердженим постановою КМУ №44 від 12 січня 2022 р. (зі змінами).</w:t>
            </w:r>
          </w:p>
        </w:tc>
      </w:tr>
    </w:tbl>
    <w:p w:rsidR="00000000" w:rsidDel="00000000" w:rsidP="00000000" w:rsidRDefault="00000000" w:rsidRPr="00000000" w14:paraId="0000012E">
      <w:pPr>
        <w:pBdr>
          <w:top w:space="0" w:sz="0" w:val="nil"/>
          <w:left w:space="0" w:sz="0" w:val="nil"/>
          <w:bottom w:space="0" w:sz="0" w:val="nil"/>
          <w:right w:space="0" w:sz="0" w:val="nil"/>
          <w:between w:space="0" w:sz="0" w:val="nil"/>
        </w:pBdr>
        <w:rPr>
          <w:b w:val="1"/>
          <w:color w:val="000000"/>
          <w:sz w:val="30"/>
          <w:szCs w:val="30"/>
        </w:rPr>
      </w:pPr>
      <w:r w:rsidDel="00000000" w:rsidR="00000000" w:rsidRPr="00000000">
        <w:rPr>
          <w:rtl w:val="0"/>
        </w:rPr>
      </w:r>
    </w:p>
    <w:p w:rsidR="00000000" w:rsidDel="00000000" w:rsidP="00000000" w:rsidRDefault="00000000" w:rsidRPr="00000000" w14:paraId="0000012F">
      <w:pPr>
        <w:pStyle w:val="Heading1"/>
        <w:ind w:left="0" w:firstLine="0"/>
        <w:jc w:val="center"/>
        <w:rPr/>
      </w:pPr>
      <w:r w:rsidDel="00000000" w:rsidR="00000000" w:rsidRPr="00000000">
        <w:rPr>
          <w:rtl w:val="0"/>
        </w:rPr>
        <w:t xml:space="preserve">VІ. ВИМОГИ ДО НАЯВНОСТІ СИСТЕМИ ВНУТРІШНЬОГО ЗАБЕЗПЕЧЕННЯ ЯКОСТІ ВИЩОЇ ОСВІТИ</w:t>
      </w:r>
    </w:p>
    <w:p w:rsidR="00000000" w:rsidDel="00000000" w:rsidP="00000000" w:rsidRDefault="00000000" w:rsidRPr="00000000" w14:paraId="00000130">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ind w:firstLine="720"/>
        <w:jc w:val="both"/>
        <w:rPr>
          <w:color w:val="000000"/>
          <w:sz w:val="28"/>
          <w:szCs w:val="28"/>
        </w:rPr>
      </w:pPr>
      <w:r w:rsidDel="00000000" w:rsidR="00000000" w:rsidRPr="00000000">
        <w:rPr>
          <w:color w:val="000000"/>
          <w:sz w:val="28"/>
          <w:szCs w:val="28"/>
          <w:rtl w:val="0"/>
        </w:rPr>
        <w:t xml:space="preserve">Вимоги до системи внутрішнього забезпечення якості в Університеті розроблені на підставі Європейських стандартів та рекомендацій щодо забезпечення якості вищої освіти (ESG), статті 16 Закону України «Про вищу освіту», Стандарту вищої освіти за спеціальністю 075 «Маркетинг» для третього (освітньо-наукового) рівня вищої освіти.</w:t>
      </w:r>
    </w:p>
    <w:p w:rsidR="00000000" w:rsidDel="00000000" w:rsidP="00000000" w:rsidRDefault="00000000" w:rsidRPr="00000000" w14:paraId="00000132">
      <w:pPr>
        <w:widowControl w:val="1"/>
        <w:spacing w:after="120" w:lineRule="auto"/>
        <w:ind w:firstLine="709"/>
        <w:jc w:val="both"/>
        <w:rPr>
          <w:sz w:val="24"/>
          <w:szCs w:val="24"/>
        </w:rPr>
      </w:pPr>
      <w:r w:rsidDel="00000000" w:rsidR="00000000" w:rsidRPr="00000000">
        <w:rPr>
          <w:rtl w:val="0"/>
        </w:rPr>
      </w:r>
    </w:p>
    <w:tbl>
      <w:tblPr>
        <w:tblStyle w:val="Table7"/>
        <w:tblW w:w="9349.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0"/>
        <w:gridCol w:w="6519"/>
        <w:tblGridChange w:id="0">
          <w:tblGrid>
            <w:gridCol w:w="2830"/>
            <w:gridCol w:w="6519"/>
          </w:tblGrid>
        </w:tblGridChange>
      </w:tblGrid>
      <w:tr>
        <w:trPr>
          <w:cantSplit w:val="0"/>
          <w:tblHeader w:val="0"/>
        </w:trPr>
        <w:tc>
          <w:tcPr/>
          <w:p w:rsidR="00000000" w:rsidDel="00000000" w:rsidP="00000000" w:rsidRDefault="00000000" w:rsidRPr="00000000" w14:paraId="00000133">
            <w:pPr>
              <w:widowControl w:val="1"/>
              <w:spacing w:after="120" w:lineRule="auto"/>
              <w:rPr>
                <w:sz w:val="24"/>
                <w:szCs w:val="24"/>
              </w:rPr>
            </w:pPr>
            <w:r w:rsidDel="00000000" w:rsidR="00000000" w:rsidRPr="00000000">
              <w:rPr>
                <w:b w:val="1"/>
                <w:sz w:val="24"/>
                <w:szCs w:val="24"/>
                <w:rtl w:val="0"/>
              </w:rPr>
              <w:t xml:space="preserve">Політика щодо забезпечення якості вищої освіти</w:t>
            </w:r>
            <w:r w:rsidDel="00000000" w:rsidR="00000000" w:rsidRPr="00000000">
              <w:rPr>
                <w:rtl w:val="0"/>
              </w:rPr>
            </w:r>
          </w:p>
        </w:tc>
        <w:tc>
          <w:tcPr/>
          <w:p w:rsidR="00000000" w:rsidDel="00000000" w:rsidP="00000000" w:rsidRDefault="00000000" w:rsidRPr="00000000" w14:paraId="00000134">
            <w:pPr>
              <w:widowControl w:val="1"/>
              <w:spacing w:after="120" w:lineRule="auto"/>
              <w:jc w:val="both"/>
              <w:rPr>
                <w:sz w:val="24"/>
                <w:szCs w:val="24"/>
              </w:rPr>
            </w:pPr>
            <w:r w:rsidDel="00000000" w:rsidR="00000000" w:rsidRPr="00000000">
              <w:rPr>
                <w:sz w:val="24"/>
                <w:szCs w:val="24"/>
                <w:rtl w:val="0"/>
              </w:rPr>
              <w:t xml:space="preserve">Основні принципи внутрішнього забезпечення якості освіти у ХНЕУ ім. С. Кузнеця: відповідальності; відповідності; адекватності; автономності; вимірюваності; академічної культури; відкритості. Основні процедури внутрішнього забезпечення якості освіти в ХНЕУ ім. С. Кузнеця: формалізація політики якості, стратегічних цілей, завдань постійного поліпшення якості; забезпечення публічності інформації про освітні програми, ступені вищої освіти та кваліфікації; забезпечення дотримання академічної доброчесності працівниками закладів вищої освіти та здобувачами вищої освіти; підготовка та проведення маркетингово-моніторингових та соціально-психологічних досліджень для визначення потреб ринку праці, вимог стейкхолдерів вищої освіти, якості надання освітніх послуг і задоволеності якістю освітньої діяльності та якістю освіти; залучення стейкхолдерів вищої освіти (здобувачів вищої освіти, роботодавців, представників академічної спільноти тощо) до прийняття рішень за напрямами внутрішнього забезпечення якості; зовнішнє оцінювання якості діяльності ХНЕУ ім. С. Кузнеця за результатами участі в національних та міжнародних рейтингах вищих навчальних закладів, виконання Ліцензійних вимог, акредитації. Напрями: розроблення, затвердження, моніторинг та періодичний перегляд освітніх програм; забезпечення підвищення кваліфікації педагогічних, наукових і науково-педагогічних працівників; забезпечення студентоцентрованого навчання, викладання та оцінювання здобувачів вищої освіти; забезпечення наявності необхідних ресурсів для організації освітнього процесу; забезпечення наявності інформаційних систем для ефективного управління освітнім процесом.</w:t>
            </w:r>
          </w:p>
        </w:tc>
      </w:tr>
      <w:tr>
        <w:trPr>
          <w:cantSplit w:val="0"/>
          <w:tblHeader w:val="0"/>
        </w:trPr>
        <w:tc>
          <w:tcPr/>
          <w:p w:rsidR="00000000" w:rsidDel="00000000" w:rsidP="00000000" w:rsidRDefault="00000000" w:rsidRPr="00000000" w14:paraId="00000135">
            <w:pPr>
              <w:widowControl w:val="1"/>
              <w:spacing w:after="120" w:lineRule="auto"/>
              <w:rPr>
                <w:sz w:val="24"/>
                <w:szCs w:val="24"/>
              </w:rPr>
            </w:pPr>
            <w:r w:rsidDel="00000000" w:rsidR="00000000" w:rsidRPr="00000000">
              <w:rPr>
                <w:b w:val="1"/>
                <w:sz w:val="24"/>
                <w:szCs w:val="24"/>
                <w:rtl w:val="0"/>
              </w:rPr>
              <w:t xml:space="preserve">Забезпечення якості розроблення, затвердження, моніторингу, перегляду та оновлення освітніх програм</w:t>
            </w:r>
            <w:r w:rsidDel="00000000" w:rsidR="00000000" w:rsidRPr="00000000">
              <w:rPr>
                <w:rtl w:val="0"/>
              </w:rPr>
            </w:r>
          </w:p>
        </w:tc>
        <w:tc>
          <w:tcPr/>
          <w:p w:rsidR="00000000" w:rsidDel="00000000" w:rsidP="00000000" w:rsidRDefault="00000000" w:rsidRPr="00000000" w14:paraId="00000136">
            <w:pPr>
              <w:widowControl w:val="1"/>
              <w:spacing w:after="120" w:lineRule="auto"/>
              <w:jc w:val="both"/>
              <w:rPr>
                <w:sz w:val="24"/>
                <w:szCs w:val="24"/>
              </w:rPr>
            </w:pPr>
            <w:r w:rsidDel="00000000" w:rsidR="00000000" w:rsidRPr="00000000">
              <w:rPr>
                <w:sz w:val="24"/>
                <w:szCs w:val="24"/>
                <w:rtl w:val="0"/>
              </w:rPr>
              <w:t xml:space="preserve">Моніторинг та періодичний перегляд освітніх програм здійснюється згідно з діючими нормативними актам університету. Перегляд освітніх програм здійснюється на основі аналізу задоволення освітніх потреб здобувачів вищої освіти: можливості побудови індивідуальної траєкторії навчання, дотримання академічних свобод в освітньому процесі, задоволеності якістю освітньої програми, тощо; роботодавців: якості формування загальних та фахових компетентностей, актуальних та соціальних навичок (soft skills); інших стейкхолдерів. Для перегляду освітніх програм використовуються: онлайн опитування, проведення дослідження фокус-групи, аналіз документів, аналіз ситуації, групою відповідно до вимог щодо структури та змісту освітньої програми. Періодичність перегляду освітніх програм здійснюється: а) щорічно за результатами моніторингу; б) після завершення освітньої програми здобувачами вищої освіти, в) в разі зміни законодавчої та нормативної бази.</w:t>
            </w:r>
          </w:p>
        </w:tc>
      </w:tr>
      <w:tr>
        <w:trPr>
          <w:cantSplit w:val="0"/>
          <w:tblHeader w:val="0"/>
        </w:trPr>
        <w:tc>
          <w:tcPr/>
          <w:p w:rsidR="00000000" w:rsidDel="00000000" w:rsidP="00000000" w:rsidRDefault="00000000" w:rsidRPr="00000000" w14:paraId="00000137">
            <w:pPr>
              <w:widowControl w:val="1"/>
              <w:spacing w:after="120" w:lineRule="auto"/>
              <w:jc w:val="both"/>
              <w:rPr>
                <w:sz w:val="24"/>
                <w:szCs w:val="24"/>
              </w:rPr>
            </w:pPr>
            <w:r w:rsidDel="00000000" w:rsidR="00000000" w:rsidRPr="00000000">
              <w:rPr>
                <w:b w:val="1"/>
                <w:sz w:val="24"/>
                <w:szCs w:val="24"/>
                <w:rtl w:val="0"/>
              </w:rPr>
              <w:t xml:space="preserve">Забезпечення зарахування, досягнення, визнання та атестація здобувачів</w:t>
            </w:r>
            <w:r w:rsidDel="00000000" w:rsidR="00000000" w:rsidRPr="00000000">
              <w:rPr>
                <w:rtl w:val="0"/>
              </w:rPr>
            </w:r>
          </w:p>
        </w:tc>
        <w:tc>
          <w:tcPr/>
          <w:p w:rsidR="00000000" w:rsidDel="00000000" w:rsidP="00000000" w:rsidRDefault="00000000" w:rsidRPr="00000000" w14:paraId="00000138">
            <w:pPr>
              <w:widowControl w:val="1"/>
              <w:spacing w:after="120" w:lineRule="auto"/>
              <w:jc w:val="both"/>
              <w:rPr>
                <w:sz w:val="24"/>
                <w:szCs w:val="24"/>
              </w:rPr>
            </w:pPr>
            <w:r w:rsidDel="00000000" w:rsidR="00000000" w:rsidRPr="00000000">
              <w:rPr>
                <w:sz w:val="24"/>
                <w:szCs w:val="24"/>
                <w:rtl w:val="0"/>
              </w:rPr>
              <w:t xml:space="preserve">Оцінювання здобувачів вищої освіти є послідовним, прозорим та проводиться відповідно до встановлених в Університеті процедур згідно з нормативними актами. Щорічне оцінювання здобувачів освіти здійснюється відповідно до визначених освітньою програмою форм контролю; порядку оцінювання результатів навчання, що висвітлюється в робочих програмах навчальних дисциплін, робочих планах (технологічних картах) навчальних дисциплін, силабусах навчальних дисциплін; обліку результатів навчання, який ведеться з використанням інформаційного середовища Персональної навчальної системи (ПНС) Університету. Оцінювання здобувачів вищої освіти здійснюється на основі 100-бальної накопичувальної бально-рейтингової системи.</w:t>
            </w:r>
          </w:p>
        </w:tc>
      </w:tr>
      <w:tr>
        <w:trPr>
          <w:cantSplit w:val="0"/>
          <w:tblHeader w:val="0"/>
        </w:trPr>
        <w:tc>
          <w:tcPr/>
          <w:p w:rsidR="00000000" w:rsidDel="00000000" w:rsidP="00000000" w:rsidRDefault="00000000" w:rsidRPr="00000000" w14:paraId="00000139">
            <w:pPr>
              <w:widowControl w:val="1"/>
              <w:spacing w:after="120" w:lineRule="auto"/>
              <w:rPr>
                <w:sz w:val="24"/>
                <w:szCs w:val="24"/>
              </w:rPr>
            </w:pPr>
            <w:r w:rsidDel="00000000" w:rsidR="00000000" w:rsidRPr="00000000">
              <w:rPr>
                <w:b w:val="1"/>
                <w:sz w:val="24"/>
                <w:szCs w:val="24"/>
                <w:rtl w:val="0"/>
              </w:rPr>
              <w:t xml:space="preserve">Забезпечення якості студентоцентрованого навчання, викладання та оцінювання</w:t>
            </w:r>
            <w:r w:rsidDel="00000000" w:rsidR="00000000" w:rsidRPr="00000000">
              <w:rPr>
                <w:rtl w:val="0"/>
              </w:rPr>
            </w:r>
          </w:p>
        </w:tc>
        <w:tc>
          <w:tcPr/>
          <w:p w:rsidR="00000000" w:rsidDel="00000000" w:rsidP="00000000" w:rsidRDefault="00000000" w:rsidRPr="00000000" w14:paraId="0000013A">
            <w:pPr>
              <w:widowControl w:val="1"/>
              <w:spacing w:after="120" w:lineRule="auto"/>
              <w:jc w:val="both"/>
              <w:rPr>
                <w:sz w:val="24"/>
                <w:szCs w:val="24"/>
              </w:rPr>
            </w:pPr>
            <w:r w:rsidDel="00000000" w:rsidR="00000000" w:rsidRPr="00000000">
              <w:rPr>
                <w:sz w:val="24"/>
                <w:szCs w:val="24"/>
                <w:rtl w:val="0"/>
              </w:rPr>
              <w:t xml:space="preserve">Планування, розподіл та надання навчальних ресурсів і забезпечення підтримки здобувачів вищої освіти враховують їх потреби та принципи студентоцентрованого навчання. Внутрішнє забезпечення якості вищої освіти гарантує, що всі необхідні ресурси відповідають цілям навчання, є загальнодоступними, а здобувачі вищої освіти поінформовані про їх наявність.</w:t>
            </w:r>
          </w:p>
        </w:tc>
      </w:tr>
      <w:tr>
        <w:trPr>
          <w:cantSplit w:val="0"/>
          <w:tblHeader w:val="0"/>
        </w:trPr>
        <w:tc>
          <w:tcPr/>
          <w:p w:rsidR="00000000" w:rsidDel="00000000" w:rsidP="00000000" w:rsidRDefault="00000000" w:rsidRPr="00000000" w14:paraId="0000013B">
            <w:pPr>
              <w:widowControl w:val="1"/>
              <w:spacing w:after="120" w:lineRule="auto"/>
              <w:rPr>
                <w:sz w:val="24"/>
                <w:szCs w:val="24"/>
              </w:rPr>
            </w:pPr>
            <w:r w:rsidDel="00000000" w:rsidR="00000000" w:rsidRPr="00000000">
              <w:rPr>
                <w:b w:val="1"/>
                <w:sz w:val="24"/>
                <w:szCs w:val="24"/>
                <w:rtl w:val="0"/>
              </w:rPr>
              <w:t xml:space="preserve">Забезпечення якості науково-педагогічних працівників</w:t>
            </w:r>
            <w:r w:rsidDel="00000000" w:rsidR="00000000" w:rsidRPr="00000000">
              <w:rPr>
                <w:rtl w:val="0"/>
              </w:rPr>
            </w:r>
          </w:p>
        </w:tc>
        <w:tc>
          <w:tcPr/>
          <w:p w:rsidR="00000000" w:rsidDel="00000000" w:rsidP="00000000" w:rsidRDefault="00000000" w:rsidRPr="00000000" w14:paraId="0000013C">
            <w:pPr>
              <w:widowControl w:val="1"/>
              <w:spacing w:after="120" w:lineRule="auto"/>
              <w:jc w:val="both"/>
              <w:rPr>
                <w:sz w:val="24"/>
                <w:szCs w:val="24"/>
              </w:rPr>
            </w:pPr>
            <w:r w:rsidDel="00000000" w:rsidR="00000000" w:rsidRPr="00000000">
              <w:rPr>
                <w:sz w:val="24"/>
                <w:szCs w:val="24"/>
                <w:rtl w:val="0"/>
              </w:rPr>
              <w:t xml:space="preserve">Щорічне рейтингове оцінювання діяльності науково-педагогічних працівників, кафедр і факультетів Університету здійснюється за рахунок використання механізмів оцінювання та самооцінювання результативності науково-педагогічної діяльності, її спрямованості на пріоритети розвитку національної системи вищої освіти, стратегії розвитку Університету, особистісного професійного розвитку науково-педагогічних працівників. Підсумки рейтингового оцінювання підводяться за результатами діяльності, досягнутими протягом календарного року. Оприлюднення результатів щорічного оцінювання науково-педагогічних працівників, кафедр та факультетів відбувається на засіданні вченої ради Університету.</w:t>
            </w:r>
          </w:p>
        </w:tc>
      </w:tr>
      <w:tr>
        <w:trPr>
          <w:cantSplit w:val="0"/>
          <w:tblHeader w:val="0"/>
        </w:trPr>
        <w:tc>
          <w:tcPr/>
          <w:p w:rsidR="00000000" w:rsidDel="00000000" w:rsidP="00000000" w:rsidRDefault="00000000" w:rsidRPr="00000000" w14:paraId="0000013D">
            <w:pPr>
              <w:widowControl w:val="1"/>
              <w:rPr>
                <w:b w:val="1"/>
                <w:sz w:val="24"/>
                <w:szCs w:val="24"/>
              </w:rPr>
            </w:pPr>
            <w:r w:rsidDel="00000000" w:rsidR="00000000" w:rsidRPr="00000000">
              <w:rPr>
                <w:b w:val="1"/>
                <w:sz w:val="24"/>
                <w:szCs w:val="24"/>
                <w:rtl w:val="0"/>
              </w:rPr>
              <w:t xml:space="preserve">Ресурсне забезпечення освітнього процесу (навчальні ресурси та підтримка здобувачів вищої освіти)</w:t>
            </w:r>
          </w:p>
        </w:tc>
        <w:tc>
          <w:tcPr/>
          <w:p w:rsidR="00000000" w:rsidDel="00000000" w:rsidP="00000000" w:rsidRDefault="00000000" w:rsidRPr="00000000" w14:paraId="0000013E">
            <w:pPr>
              <w:widowControl w:val="1"/>
              <w:spacing w:after="120" w:lineRule="auto"/>
              <w:jc w:val="both"/>
              <w:rPr>
                <w:sz w:val="24"/>
                <w:szCs w:val="24"/>
              </w:rPr>
            </w:pPr>
            <w:r w:rsidDel="00000000" w:rsidR="00000000" w:rsidRPr="00000000">
              <w:rPr>
                <w:sz w:val="24"/>
                <w:szCs w:val="24"/>
                <w:rtl w:val="0"/>
              </w:rPr>
              <w:t xml:space="preserve">Заклад вищої освіти забезпечує освітній процес необхідними та доступними ресурсами (кадровими, методичними, матеріальними, інформаційними та ін.) та здійснює відповідну підтримку здобувачів вищої освіти. Організаційно-методична підтримка самостійної роботи здобувачів вищої освіти полягає у розробці методичних, дидактичних, інструктивних матеріалів, наданні можливості формувати, закріплювати, поглиблювати й систематизувати отримані під час аудиторних занять знання та вміння, здійснювати самопідготовку й самоконтроль опанування освітньої-професійної програми та реалізується через Персональну навчальну систему ХНЕУ ім. С. Кузнеця.</w:t>
            </w:r>
          </w:p>
        </w:tc>
      </w:tr>
      <w:tr>
        <w:trPr>
          <w:cantSplit w:val="0"/>
          <w:tblHeader w:val="0"/>
        </w:trPr>
        <w:tc>
          <w:tcPr/>
          <w:p w:rsidR="00000000" w:rsidDel="00000000" w:rsidP="00000000" w:rsidRDefault="00000000" w:rsidRPr="00000000" w14:paraId="0000013F">
            <w:pPr>
              <w:widowControl w:val="1"/>
              <w:rPr>
                <w:b w:val="1"/>
                <w:sz w:val="24"/>
                <w:szCs w:val="24"/>
              </w:rPr>
            </w:pPr>
            <w:r w:rsidDel="00000000" w:rsidR="00000000" w:rsidRPr="00000000">
              <w:rPr>
                <w:b w:val="1"/>
                <w:sz w:val="24"/>
                <w:szCs w:val="24"/>
                <w:rtl w:val="0"/>
              </w:rPr>
              <w:t xml:space="preserve">Інформаційне забезпечення (інформаційний менеджмент)</w:t>
            </w:r>
          </w:p>
        </w:tc>
        <w:tc>
          <w:tcPr/>
          <w:p w:rsidR="00000000" w:rsidDel="00000000" w:rsidP="00000000" w:rsidRDefault="00000000" w:rsidRPr="00000000" w14:paraId="00000140">
            <w:pPr>
              <w:widowControl w:val="1"/>
              <w:spacing w:after="120" w:lineRule="auto"/>
              <w:jc w:val="both"/>
              <w:rPr>
                <w:sz w:val="24"/>
                <w:szCs w:val="24"/>
              </w:rPr>
            </w:pPr>
            <w:r w:rsidDel="00000000" w:rsidR="00000000" w:rsidRPr="00000000">
              <w:rPr>
                <w:sz w:val="24"/>
                <w:szCs w:val="24"/>
                <w:rtl w:val="0"/>
              </w:rPr>
              <w:t xml:space="preserve">З метою управління освітнім процесом розроблено ефективну політику в сфері інформаційного менеджменту та відповідну інтегровану інформаційну систему управління освітнім процесом. Дана система передбачає автоматизацію основних функцій управління освітнім процесом, зокрема: забезпечення проведення вступної кампанії, планування та організацію освітнього процесу; доступ до навчальних ресурсів; облік та аналіз успішності здобувачів вищої освіти; адміністрування основних та допоміжних процесів забезпечення освітньої діяльності; управління кадрами та ін.</w:t>
            </w:r>
          </w:p>
        </w:tc>
      </w:tr>
      <w:tr>
        <w:trPr>
          <w:cantSplit w:val="0"/>
          <w:tblHeader w:val="0"/>
        </w:trPr>
        <w:tc>
          <w:tcPr/>
          <w:p w:rsidR="00000000" w:rsidDel="00000000" w:rsidP="00000000" w:rsidRDefault="00000000" w:rsidRPr="00000000" w14:paraId="00000141">
            <w:pPr>
              <w:widowControl w:val="1"/>
              <w:rPr>
                <w:b w:val="1"/>
                <w:sz w:val="24"/>
                <w:szCs w:val="24"/>
              </w:rPr>
            </w:pPr>
            <w:r w:rsidDel="00000000" w:rsidR="00000000" w:rsidRPr="00000000">
              <w:rPr>
                <w:b w:val="1"/>
                <w:sz w:val="24"/>
                <w:szCs w:val="24"/>
                <w:rtl w:val="0"/>
              </w:rPr>
              <w:t xml:space="preserve">Публічність інформації про освітні програми, освітню, наукову діяльність</w:t>
            </w:r>
          </w:p>
        </w:tc>
        <w:tc>
          <w:tcPr/>
          <w:p w:rsidR="00000000" w:rsidDel="00000000" w:rsidP="00000000" w:rsidRDefault="00000000" w:rsidRPr="00000000" w14:paraId="00000142">
            <w:pPr>
              <w:widowControl w:val="1"/>
              <w:spacing w:after="120" w:lineRule="auto"/>
              <w:jc w:val="both"/>
              <w:rPr>
                <w:sz w:val="24"/>
                <w:szCs w:val="24"/>
              </w:rPr>
            </w:pPr>
            <w:r w:rsidDel="00000000" w:rsidR="00000000" w:rsidRPr="00000000">
              <w:rPr>
                <w:sz w:val="24"/>
                <w:szCs w:val="24"/>
                <w:rtl w:val="0"/>
              </w:rPr>
              <w:t xml:space="preserve">Достовірна, об’єктивна, актуальна, своєчасна та легкодоступна інформація за освітньо-професійною програмою публікується на сайті ХНЕУ ім. С. Кузнеця, включаючи програми для потенційних здобувачів вищої освіти, випускників, інших стейкхолдерів і громадськості. Публічною є інформація про освітню діяльність за спеціальністю, включаючи критерії відбору на навчання; заплановані результати навчання за цією програмою; процедури навчання, викладання та оцінювання, що використовуються тощо.</w:t>
            </w:r>
          </w:p>
        </w:tc>
      </w:tr>
      <w:tr>
        <w:trPr>
          <w:cantSplit w:val="0"/>
          <w:tblHeader w:val="0"/>
        </w:trPr>
        <w:tc>
          <w:tcPr/>
          <w:p w:rsidR="00000000" w:rsidDel="00000000" w:rsidP="00000000" w:rsidRDefault="00000000" w:rsidRPr="00000000" w14:paraId="00000143">
            <w:pPr>
              <w:widowControl w:val="1"/>
              <w:spacing w:after="120" w:lineRule="auto"/>
              <w:jc w:val="both"/>
              <w:rPr>
                <w:b w:val="1"/>
                <w:sz w:val="24"/>
                <w:szCs w:val="24"/>
              </w:rPr>
            </w:pPr>
            <w:r w:rsidDel="00000000" w:rsidR="00000000" w:rsidRPr="00000000">
              <w:rPr>
                <w:b w:val="1"/>
                <w:sz w:val="24"/>
                <w:szCs w:val="24"/>
                <w:rtl w:val="0"/>
              </w:rPr>
              <w:t xml:space="preserve">Забезпечення академічної доброчесності</w:t>
            </w:r>
          </w:p>
        </w:tc>
        <w:tc>
          <w:tcPr/>
          <w:p w:rsidR="00000000" w:rsidDel="00000000" w:rsidP="00000000" w:rsidRDefault="00000000" w:rsidRPr="00000000" w14:paraId="00000144">
            <w:pPr>
              <w:widowControl w:val="1"/>
              <w:spacing w:after="120" w:lineRule="auto"/>
              <w:jc w:val="both"/>
              <w:rPr>
                <w:sz w:val="24"/>
                <w:szCs w:val="24"/>
              </w:rPr>
            </w:pPr>
            <w:r w:rsidDel="00000000" w:rsidR="00000000" w:rsidRPr="00000000">
              <w:rPr>
                <w:sz w:val="24"/>
                <w:szCs w:val="24"/>
                <w:rtl w:val="0"/>
              </w:rPr>
              <w:t xml:space="preserve">Забезпечення запобігання та виявлення академічного плагіату у наукових працях працівників закладу вищої освіти та здобувачів вищої освіти реалізується через політику, стандарти і процедури дотримання академічної доброчесності, регулюється такими документами ХНЕУ ім. С. Кузнеця: Кодекс академічної доброчесності; Кодекс професійної етики та організаційної культури працівників і здобувачів вищої освіти ХНЕУ ім. С. Кузнеця; Положення про комісію з питань академічної доброчесності ХНЕУ ім. С. Кузнеця. Перевірка наукових праць науково-педагогічних працівників Університету та здобувачів вищої освіти здійснюється за допомогою інтернет-сервісів на основі відкритих інтернет-ресурсів та системи StrikePlagiarism.com, що діє на підставі Ліцензійного Договору про надання права користування антиплагіатним програмним забезпеченням.</w:t>
            </w:r>
          </w:p>
        </w:tc>
      </w:tr>
    </w:tbl>
    <w:p w:rsidR="00000000" w:rsidDel="00000000" w:rsidP="00000000" w:rsidRDefault="00000000" w:rsidRPr="00000000" w14:paraId="00000145">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146">
      <w:pPr>
        <w:pStyle w:val="Heading1"/>
        <w:ind w:left="0" w:firstLine="0"/>
        <w:jc w:val="center"/>
        <w:rPr/>
      </w:pPr>
      <w:r w:rsidDel="00000000" w:rsidR="00000000" w:rsidRPr="00000000">
        <w:rPr>
          <w:rtl w:val="0"/>
        </w:rPr>
        <w:t xml:space="preserve">Пояснювальна записка</w:t>
      </w:r>
    </w:p>
    <w:p w:rsidR="00000000" w:rsidDel="00000000" w:rsidP="00000000" w:rsidRDefault="00000000" w:rsidRPr="00000000" w14:paraId="00000147">
      <w:pPr>
        <w:pBdr>
          <w:top w:space="0" w:sz="0" w:val="nil"/>
          <w:left w:space="0" w:sz="0" w:val="nil"/>
          <w:bottom w:space="0" w:sz="0" w:val="nil"/>
          <w:right w:space="0" w:sz="0" w:val="nil"/>
          <w:between w:space="0" w:sz="0" w:val="nil"/>
        </w:pBdr>
        <w:ind w:firstLine="720"/>
        <w:jc w:val="both"/>
        <w:rPr>
          <w:color w:val="000000"/>
          <w:sz w:val="28"/>
          <w:szCs w:val="28"/>
        </w:rPr>
      </w:pP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ind w:firstLine="720"/>
        <w:jc w:val="both"/>
        <w:rPr>
          <w:color w:val="000000"/>
          <w:sz w:val="28"/>
          <w:szCs w:val="28"/>
        </w:rPr>
        <w:sectPr>
          <w:type w:val="nextPage"/>
          <w:pgSz w:h="16840" w:w="11910" w:orient="portrait"/>
          <w:pgMar w:bottom="1418" w:top="1134" w:left="1701" w:right="850" w:header="720" w:footer="720"/>
        </w:sectPr>
      </w:pPr>
      <w:r w:rsidDel="00000000" w:rsidR="00000000" w:rsidRPr="00000000">
        <w:rPr>
          <w:color w:val="000000"/>
          <w:sz w:val="28"/>
          <w:szCs w:val="28"/>
          <w:rtl w:val="0"/>
        </w:rPr>
        <w:t xml:space="preserve">Матриця відповідності визначених Стандартом (за наявності) компетентностей дескрипторам НРК та матриця відповідності визначених Стандартом результатів навчання та компетентностей представлені в Таблицях 1 і 2.</w:t>
      </w:r>
    </w:p>
    <w:p w:rsidR="00000000" w:rsidDel="00000000" w:rsidP="00000000" w:rsidRDefault="00000000" w:rsidRPr="00000000" w14:paraId="00000149">
      <w:pPr>
        <w:pStyle w:val="Heading1"/>
        <w:ind w:left="0" w:firstLine="0"/>
        <w:jc w:val="right"/>
        <w:rPr/>
      </w:pPr>
      <w:r w:rsidDel="00000000" w:rsidR="00000000" w:rsidRPr="00000000">
        <w:rPr>
          <w:rtl w:val="0"/>
        </w:rPr>
        <w:t xml:space="preserve">Таблиця 1 </w:t>
      </w:r>
    </w:p>
    <w:p w:rsidR="00000000" w:rsidDel="00000000" w:rsidP="00000000" w:rsidRDefault="00000000" w:rsidRPr="00000000" w14:paraId="0000014A">
      <w:pPr>
        <w:pStyle w:val="Heading1"/>
        <w:ind w:left="0" w:firstLine="0"/>
        <w:jc w:val="right"/>
        <w:rPr/>
      </w:pPr>
      <w:r w:rsidDel="00000000" w:rsidR="00000000" w:rsidRPr="00000000">
        <w:rPr>
          <w:rtl w:val="0"/>
        </w:rPr>
      </w:r>
    </w:p>
    <w:p w:rsidR="00000000" w:rsidDel="00000000" w:rsidP="00000000" w:rsidRDefault="00000000" w:rsidRPr="00000000" w14:paraId="0000014B">
      <w:pPr>
        <w:pStyle w:val="Heading1"/>
        <w:ind w:left="0" w:firstLine="0"/>
        <w:jc w:val="center"/>
        <w:rPr/>
      </w:pPr>
      <w:r w:rsidDel="00000000" w:rsidR="00000000" w:rsidRPr="00000000">
        <w:rPr>
          <w:rtl w:val="0"/>
        </w:rPr>
        <w:t xml:space="preserve">Матриця відповідності визначених Стандартом компетентностей дискрипторам НРК</w:t>
      </w:r>
    </w:p>
    <w:p w:rsidR="00000000" w:rsidDel="00000000" w:rsidP="00000000" w:rsidRDefault="00000000" w:rsidRPr="00000000" w14:paraId="0000014C">
      <w:pPr>
        <w:pStyle w:val="Heading1"/>
        <w:ind w:left="0" w:firstLine="0"/>
        <w:rPr/>
      </w:pPr>
      <w:r w:rsidDel="00000000" w:rsidR="00000000" w:rsidRPr="00000000">
        <w:rPr>
          <w:rtl w:val="0"/>
        </w:rPr>
      </w:r>
    </w:p>
    <w:tbl>
      <w:tblPr>
        <w:tblStyle w:val="Table8"/>
        <w:tblW w:w="14586.0" w:type="dxa"/>
        <w:jc w:val="left"/>
        <w:tblInd w:w="7.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917"/>
        <w:gridCol w:w="2917"/>
        <w:gridCol w:w="2917"/>
        <w:gridCol w:w="2917"/>
        <w:gridCol w:w="2918"/>
        <w:tblGridChange w:id="0">
          <w:tblGrid>
            <w:gridCol w:w="2917"/>
            <w:gridCol w:w="2917"/>
            <w:gridCol w:w="2917"/>
            <w:gridCol w:w="2917"/>
            <w:gridCol w:w="2918"/>
          </w:tblGrid>
        </w:tblGridChange>
      </w:tblGrid>
      <w:tr>
        <w:trPr>
          <w:cantSplit w:val="0"/>
          <w:trHeight w:val="972" w:hRule="atLeast"/>
          <w:tblHeader w:val="0"/>
        </w:trPr>
        <w:tc>
          <w:tcPr>
            <w:vAlign w:val="center"/>
          </w:tcPr>
          <w:p w:rsidR="00000000" w:rsidDel="00000000" w:rsidP="00000000" w:rsidRDefault="00000000" w:rsidRPr="00000000" w14:paraId="0000014D">
            <w:pPr>
              <w:pBdr>
                <w:top w:space="0" w:sz="0" w:val="nil"/>
                <w:left w:space="0" w:sz="0" w:val="nil"/>
                <w:bottom w:space="0" w:sz="0" w:val="nil"/>
                <w:right w:space="0" w:sz="0" w:val="nil"/>
                <w:between w:space="0" w:sz="0" w:val="nil"/>
              </w:pBdr>
              <w:ind w:left="146" w:right="129" w:hanging="5"/>
              <w:jc w:val="center"/>
              <w:rPr>
                <w:b w:val="1"/>
                <w:color w:val="000000"/>
                <w:sz w:val="24"/>
                <w:szCs w:val="24"/>
              </w:rPr>
            </w:pPr>
            <w:r w:rsidDel="00000000" w:rsidR="00000000" w:rsidRPr="00000000">
              <w:rPr>
                <w:b w:val="1"/>
                <w:color w:val="000000"/>
                <w:sz w:val="24"/>
                <w:szCs w:val="24"/>
                <w:rtl w:val="0"/>
              </w:rPr>
              <w:t xml:space="preserve">Класифікація компетентностей </w:t>
            </w:r>
          </w:p>
        </w:tc>
        <w:tc>
          <w:tcPr>
            <w:vAlign w:val="center"/>
          </w:tcPr>
          <w:p w:rsidR="00000000" w:rsidDel="00000000" w:rsidP="00000000" w:rsidRDefault="00000000" w:rsidRPr="00000000" w14:paraId="0000014E">
            <w:pPr>
              <w:pBdr>
                <w:top w:space="0" w:sz="0" w:val="nil"/>
                <w:left w:space="0" w:sz="0" w:val="nil"/>
                <w:bottom w:space="0" w:sz="0" w:val="nil"/>
                <w:right w:space="0" w:sz="0" w:val="nil"/>
                <w:between w:space="0" w:sz="0" w:val="nil"/>
              </w:pBdr>
              <w:ind w:left="97" w:right="522" w:firstLine="0"/>
              <w:jc w:val="center"/>
              <w:rPr>
                <w:b w:val="1"/>
                <w:color w:val="000000"/>
                <w:sz w:val="24"/>
                <w:szCs w:val="24"/>
              </w:rPr>
            </w:pPr>
            <w:r w:rsidDel="00000000" w:rsidR="00000000" w:rsidRPr="00000000">
              <w:rPr>
                <w:b w:val="1"/>
                <w:color w:val="000000"/>
                <w:sz w:val="24"/>
                <w:szCs w:val="24"/>
                <w:rtl w:val="0"/>
              </w:rPr>
              <w:t xml:space="preserve">Знання</w:t>
            </w:r>
          </w:p>
        </w:tc>
        <w:tc>
          <w:tcPr>
            <w:vAlign w:val="center"/>
          </w:tcPr>
          <w:p w:rsidR="00000000" w:rsidDel="00000000" w:rsidP="00000000" w:rsidRDefault="00000000" w:rsidRPr="00000000" w14:paraId="0000014F">
            <w:pPr>
              <w:pBdr>
                <w:top w:space="0" w:sz="0" w:val="nil"/>
                <w:left w:space="0" w:sz="0" w:val="nil"/>
                <w:bottom w:space="0" w:sz="0" w:val="nil"/>
                <w:right w:space="0" w:sz="0" w:val="nil"/>
                <w:between w:space="0" w:sz="0" w:val="nil"/>
              </w:pBdr>
              <w:ind w:left="97" w:right="87" w:firstLine="0"/>
              <w:jc w:val="center"/>
              <w:rPr>
                <w:b w:val="1"/>
                <w:color w:val="000000"/>
                <w:sz w:val="24"/>
                <w:szCs w:val="24"/>
              </w:rPr>
            </w:pPr>
            <w:r w:rsidDel="00000000" w:rsidR="00000000" w:rsidRPr="00000000">
              <w:rPr>
                <w:b w:val="1"/>
                <w:color w:val="000000"/>
                <w:sz w:val="24"/>
                <w:szCs w:val="24"/>
                <w:rtl w:val="0"/>
              </w:rPr>
              <w:t xml:space="preserve">Уміння</w:t>
            </w:r>
          </w:p>
        </w:tc>
        <w:tc>
          <w:tcPr>
            <w:vAlign w:val="center"/>
          </w:tcPr>
          <w:p w:rsidR="00000000" w:rsidDel="00000000" w:rsidP="00000000" w:rsidRDefault="00000000" w:rsidRPr="00000000" w14:paraId="00000150">
            <w:pPr>
              <w:pBdr>
                <w:top w:space="0" w:sz="0" w:val="nil"/>
                <w:left w:space="0" w:sz="0" w:val="nil"/>
                <w:bottom w:space="0" w:sz="0" w:val="nil"/>
                <w:right w:space="0" w:sz="0" w:val="nil"/>
                <w:between w:space="0" w:sz="0" w:val="nil"/>
              </w:pBdr>
              <w:ind w:left="99" w:firstLine="0"/>
              <w:jc w:val="center"/>
              <w:rPr>
                <w:b w:val="1"/>
                <w:color w:val="000000"/>
                <w:sz w:val="24"/>
                <w:szCs w:val="24"/>
              </w:rPr>
            </w:pPr>
            <w:r w:rsidDel="00000000" w:rsidR="00000000" w:rsidRPr="00000000">
              <w:rPr>
                <w:b w:val="1"/>
                <w:color w:val="000000"/>
                <w:sz w:val="24"/>
                <w:szCs w:val="24"/>
                <w:rtl w:val="0"/>
              </w:rPr>
              <w:t xml:space="preserve">Комунакація</w:t>
            </w:r>
          </w:p>
        </w:tc>
        <w:tc>
          <w:tcPr>
            <w:vAlign w:val="center"/>
          </w:tcPr>
          <w:p w:rsidR="00000000" w:rsidDel="00000000" w:rsidP="00000000" w:rsidRDefault="00000000" w:rsidRPr="00000000" w14:paraId="00000151">
            <w:pPr>
              <w:pBdr>
                <w:top w:space="0" w:sz="0" w:val="nil"/>
                <w:left w:space="0" w:sz="0" w:val="nil"/>
                <w:bottom w:space="0" w:sz="0" w:val="nil"/>
                <w:right w:space="0" w:sz="0" w:val="nil"/>
                <w:between w:space="0" w:sz="0" w:val="nil"/>
              </w:pBdr>
              <w:jc w:val="center"/>
              <w:rPr>
                <w:b w:val="1"/>
                <w:color w:val="000000"/>
                <w:sz w:val="24"/>
                <w:szCs w:val="24"/>
              </w:rPr>
            </w:pPr>
            <w:r w:rsidDel="00000000" w:rsidR="00000000" w:rsidRPr="00000000">
              <w:rPr>
                <w:b w:val="1"/>
                <w:color w:val="000000"/>
                <w:sz w:val="24"/>
                <w:szCs w:val="24"/>
                <w:rtl w:val="0"/>
              </w:rPr>
              <w:t xml:space="preserve">Відповідність і автономія</w:t>
            </w:r>
          </w:p>
        </w:tc>
      </w:tr>
      <w:tr>
        <w:trPr>
          <w:cantSplit w:val="0"/>
          <w:trHeight w:val="972" w:hRule="atLeast"/>
          <w:tblHeader w:val="0"/>
        </w:trPr>
        <w:tc>
          <w:tcPr>
            <w:vMerge w:val="restart"/>
            <w:vAlign w:val="center"/>
          </w:tcPr>
          <w:p w:rsidR="00000000" w:rsidDel="00000000" w:rsidP="00000000" w:rsidRDefault="00000000" w:rsidRPr="00000000" w14:paraId="00000152">
            <w:pPr>
              <w:pBdr>
                <w:top w:space="0" w:sz="0" w:val="nil"/>
                <w:left w:space="0" w:sz="0" w:val="nil"/>
                <w:bottom w:space="0" w:sz="0" w:val="nil"/>
                <w:right w:space="0" w:sz="0" w:val="nil"/>
                <w:between w:space="0" w:sz="0" w:val="nil"/>
              </w:pBdr>
              <w:jc w:val="center"/>
              <w:rPr>
                <w:b w:val="1"/>
                <w:sz w:val="24"/>
                <w:szCs w:val="24"/>
              </w:rPr>
            </w:pPr>
            <w:r w:rsidDel="00000000" w:rsidR="00000000" w:rsidRPr="00000000">
              <w:rPr>
                <w:b w:val="1"/>
                <w:sz w:val="24"/>
                <w:szCs w:val="24"/>
                <w:rtl w:val="0"/>
              </w:rPr>
              <w:t xml:space="preserve">Перелік компетентностей</w:t>
            </w:r>
          </w:p>
        </w:tc>
        <w:tc>
          <w:tcPr>
            <w:vMerge w:val="restart"/>
            <w:vAlign w:val="center"/>
          </w:tcPr>
          <w:p w:rsidR="00000000" w:rsidDel="00000000" w:rsidP="00000000" w:rsidRDefault="00000000" w:rsidRPr="00000000" w14:paraId="00000153">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ЗН1 Концептуальні та методологічні знання в галузі чи на межі галузей знань або професійної діяльності</w:t>
            </w:r>
          </w:p>
        </w:tc>
        <w:tc>
          <w:tcPr>
            <w:vAlign w:val="center"/>
          </w:tcPr>
          <w:p w:rsidR="00000000" w:rsidDel="00000000" w:rsidP="00000000" w:rsidRDefault="00000000" w:rsidRPr="00000000" w14:paraId="00000154">
            <w:pPr>
              <w:pBdr>
                <w:top w:space="0" w:sz="0" w:val="nil"/>
                <w:left w:space="0" w:sz="0" w:val="nil"/>
                <w:bottom w:space="0" w:sz="0" w:val="nil"/>
                <w:right w:space="0" w:sz="0" w:val="nil"/>
                <w:between w:space="0" w:sz="0" w:val="nil"/>
              </w:pBdr>
              <w:ind w:left="165" w:firstLine="0"/>
              <w:rPr>
                <w:color w:val="000000"/>
                <w:sz w:val="24"/>
                <w:szCs w:val="24"/>
              </w:rPr>
            </w:pPr>
            <w:r w:rsidDel="00000000" w:rsidR="00000000" w:rsidRPr="00000000">
              <w:rPr>
                <w:color w:val="000000"/>
                <w:sz w:val="24"/>
                <w:szCs w:val="24"/>
                <w:rtl w:val="0"/>
              </w:rPr>
              <w:t xml:space="preserve">УМ1. Спеціалізовані уміння/навички і методи, необхідні для розв’язання значущих проблем у сфері професійної діяльності, науки та/або інновацій, розширення та переоцінки вже існуючих знань і професійної практики</w:t>
            </w:r>
          </w:p>
        </w:tc>
        <w:tc>
          <w:tcPr>
            <w:vAlign w:val="center"/>
          </w:tcPr>
          <w:p w:rsidR="00000000" w:rsidDel="00000000" w:rsidP="00000000" w:rsidRDefault="00000000" w:rsidRPr="00000000" w14:paraId="00000155">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К1. Вільне спілкування з питань, що стосуються сфери наукових та експертних знань, з колегами, широкою науковою спільнотою, суспільством загалом</w:t>
            </w:r>
          </w:p>
        </w:tc>
        <w:tc>
          <w:tcPr>
            <w:vAlign w:val="center"/>
          </w:tcPr>
          <w:p w:rsidR="00000000" w:rsidDel="00000000" w:rsidP="00000000" w:rsidRDefault="00000000" w:rsidRPr="00000000" w14:paraId="00000156">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ВА 1. Демонстрація значної авторитетності, інноваційність, високий ступінь самостійності, академічна та професійна доброчесність, послідовна відданість розвитку нових ідей або процесів у передових контекстах професійної та наукової діяльності</w:t>
            </w:r>
          </w:p>
        </w:tc>
      </w:tr>
      <w:tr>
        <w:trPr>
          <w:cantSplit w:val="0"/>
          <w:trHeight w:val="118" w:hRule="atLeast"/>
          <w:tblHeader w:val="0"/>
        </w:trPr>
        <w:tc>
          <w:tcPr>
            <w:vMerge w:val="continue"/>
            <w:vAlign w:val="center"/>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Align w:val="center"/>
          </w:tcPr>
          <w:p w:rsidR="00000000" w:rsidDel="00000000" w:rsidP="00000000" w:rsidRDefault="00000000" w:rsidRPr="00000000" w14:paraId="00000159">
            <w:pPr>
              <w:pBdr>
                <w:top w:space="0" w:sz="0" w:val="nil"/>
                <w:left w:space="0" w:sz="0" w:val="nil"/>
                <w:bottom w:space="0" w:sz="0" w:val="nil"/>
                <w:right w:space="0" w:sz="0" w:val="nil"/>
                <w:between w:space="0" w:sz="0" w:val="nil"/>
              </w:pBdr>
              <w:ind w:left="165" w:firstLine="0"/>
              <w:rPr>
                <w:color w:val="000000"/>
                <w:sz w:val="24"/>
                <w:szCs w:val="24"/>
              </w:rPr>
            </w:pPr>
            <w:r w:rsidDel="00000000" w:rsidR="00000000" w:rsidRPr="00000000">
              <w:rPr>
                <w:color w:val="000000"/>
                <w:sz w:val="24"/>
                <w:szCs w:val="24"/>
                <w:rtl w:val="0"/>
              </w:rPr>
              <w:t xml:space="preserve">УМ2. Започаткування, планування, реалізація та коригування послідовного процесу ґрунтовного наукового дослідження з дотриманням належної академічної доброчесності.</w:t>
            </w:r>
          </w:p>
        </w:tc>
        <w:tc>
          <w:tcPr>
            <w:vAlign w:val="center"/>
          </w:tcPr>
          <w:p w:rsidR="00000000" w:rsidDel="00000000" w:rsidP="00000000" w:rsidRDefault="00000000" w:rsidRPr="00000000" w14:paraId="0000015A">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К2. Використання академічної української та іноземної мови у професійній діяльності та дослідження</w:t>
            </w:r>
          </w:p>
        </w:tc>
        <w:tc>
          <w:tcPr>
            <w:vAlign w:val="center"/>
          </w:tcPr>
          <w:p w:rsidR="00000000" w:rsidDel="00000000" w:rsidP="00000000" w:rsidRDefault="00000000" w:rsidRPr="00000000" w14:paraId="0000015B">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ВА 2. Здатність до безперервного саморозвитку та вдосконалення</w:t>
            </w:r>
          </w:p>
        </w:tc>
      </w:tr>
      <w:tr>
        <w:trPr>
          <w:cantSplit w:val="0"/>
          <w:trHeight w:val="577" w:hRule="atLeast"/>
          <w:tblHeader w:val="0"/>
        </w:trPr>
        <w:tc>
          <w:tcPr>
            <w:vMerge w:val="continue"/>
            <w:vAlign w:val="center"/>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Align w:val="center"/>
          </w:tcPr>
          <w:p w:rsidR="00000000" w:rsidDel="00000000" w:rsidP="00000000" w:rsidRDefault="00000000" w:rsidRPr="00000000" w14:paraId="0000015E">
            <w:pPr>
              <w:pBdr>
                <w:top w:space="0" w:sz="0" w:val="nil"/>
                <w:left w:space="0" w:sz="0" w:val="nil"/>
                <w:bottom w:space="0" w:sz="0" w:val="nil"/>
                <w:right w:space="0" w:sz="0" w:val="nil"/>
                <w:between w:space="0" w:sz="0" w:val="nil"/>
              </w:pBdr>
              <w:ind w:left="165" w:firstLine="0"/>
              <w:rPr>
                <w:color w:val="000000"/>
                <w:sz w:val="24"/>
                <w:szCs w:val="24"/>
              </w:rPr>
            </w:pPr>
            <w:r w:rsidDel="00000000" w:rsidR="00000000" w:rsidRPr="00000000">
              <w:rPr>
                <w:color w:val="000000"/>
                <w:sz w:val="24"/>
                <w:szCs w:val="24"/>
                <w:rtl w:val="0"/>
              </w:rPr>
              <w:t xml:space="preserve">УМ3. Критичний аналіз, оцінка і синтез нових та комплексних ідей</w:t>
            </w:r>
          </w:p>
        </w:tc>
        <w:tc>
          <w:tcPr>
            <w:vAlign w:val="center"/>
          </w:tcPr>
          <w:p w:rsidR="00000000" w:rsidDel="00000000" w:rsidP="00000000" w:rsidRDefault="00000000" w:rsidRPr="00000000" w14:paraId="0000015F">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vAlign w:val="center"/>
          </w:tcPr>
          <w:p w:rsidR="00000000" w:rsidDel="00000000" w:rsidP="00000000" w:rsidRDefault="00000000" w:rsidRPr="00000000" w14:paraId="00000160">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r>
      <w:tr>
        <w:trPr>
          <w:cantSplit w:val="0"/>
          <w:trHeight w:val="431" w:hRule="atLeast"/>
          <w:tblHeader w:val="0"/>
        </w:trPr>
        <w:tc>
          <w:tcPr>
            <w:gridSpan w:val="5"/>
            <w:vAlign w:val="center"/>
          </w:tcPr>
          <w:p w:rsidR="00000000" w:rsidDel="00000000" w:rsidP="00000000" w:rsidRDefault="00000000" w:rsidRPr="00000000" w14:paraId="00000161">
            <w:pPr>
              <w:pBdr>
                <w:top w:space="0" w:sz="0" w:val="nil"/>
                <w:left w:space="0" w:sz="0" w:val="nil"/>
                <w:bottom w:space="0" w:sz="0" w:val="nil"/>
                <w:right w:space="0" w:sz="0" w:val="nil"/>
                <w:between w:space="0" w:sz="0" w:val="nil"/>
              </w:pBdr>
              <w:spacing w:before="98" w:lineRule="auto"/>
              <w:ind w:left="3021" w:right="3011" w:firstLine="0"/>
              <w:jc w:val="center"/>
              <w:rPr>
                <w:b w:val="1"/>
                <w:color w:val="000000"/>
                <w:sz w:val="24"/>
                <w:szCs w:val="24"/>
              </w:rPr>
            </w:pPr>
            <w:r w:rsidDel="00000000" w:rsidR="00000000" w:rsidRPr="00000000">
              <w:rPr>
                <w:b w:val="1"/>
                <w:color w:val="000000"/>
                <w:sz w:val="24"/>
                <w:szCs w:val="24"/>
                <w:rtl w:val="0"/>
              </w:rPr>
              <w:t xml:space="preserve">Загальні компетентності</w:t>
            </w:r>
          </w:p>
        </w:tc>
      </w:tr>
      <w:tr>
        <w:trPr>
          <w:cantSplit w:val="0"/>
          <w:trHeight w:val="428" w:hRule="atLeast"/>
          <w:tblHeader w:val="0"/>
        </w:trPr>
        <w:tc>
          <w:tcPr>
            <w:vAlign w:val="center"/>
          </w:tcPr>
          <w:p w:rsidR="00000000" w:rsidDel="00000000" w:rsidP="00000000" w:rsidRDefault="00000000" w:rsidRPr="00000000" w14:paraId="00000166">
            <w:pPr>
              <w:pBdr>
                <w:top w:space="0" w:sz="0" w:val="nil"/>
                <w:left w:space="0" w:sz="0" w:val="nil"/>
                <w:bottom w:space="0" w:sz="0" w:val="nil"/>
                <w:right w:space="0" w:sz="0" w:val="nil"/>
                <w:between w:space="0" w:sz="0" w:val="nil"/>
              </w:pBdr>
              <w:ind w:left="57" w:right="57" w:firstLine="0"/>
              <w:jc w:val="center"/>
              <w:rPr>
                <w:color w:val="000000"/>
                <w:sz w:val="24"/>
                <w:szCs w:val="24"/>
              </w:rPr>
            </w:pPr>
            <w:r w:rsidDel="00000000" w:rsidR="00000000" w:rsidRPr="00000000">
              <w:rPr>
                <w:color w:val="000000"/>
                <w:sz w:val="24"/>
                <w:szCs w:val="24"/>
                <w:rtl w:val="0"/>
              </w:rPr>
              <w:t xml:space="preserve">ЗК01</w:t>
            </w:r>
          </w:p>
        </w:tc>
        <w:tc>
          <w:tcPr>
            <w:vAlign w:val="center"/>
          </w:tcPr>
          <w:p w:rsidR="00000000" w:rsidDel="00000000" w:rsidP="00000000" w:rsidRDefault="00000000" w:rsidRPr="00000000" w14:paraId="00000167">
            <w:pPr>
              <w:pBdr>
                <w:top w:space="0" w:sz="0" w:val="nil"/>
                <w:left w:space="0" w:sz="0" w:val="nil"/>
                <w:bottom w:space="0" w:sz="0" w:val="nil"/>
                <w:right w:space="0" w:sz="0" w:val="nil"/>
                <w:between w:space="0" w:sz="0" w:val="nil"/>
              </w:pBdr>
              <w:ind w:left="57" w:right="57" w:firstLine="0"/>
              <w:jc w:val="center"/>
              <w:rPr>
                <w:color w:val="000000"/>
                <w:sz w:val="24"/>
                <w:szCs w:val="24"/>
              </w:rPr>
            </w:pPr>
            <w:r w:rsidDel="00000000" w:rsidR="00000000" w:rsidRPr="00000000">
              <w:rPr>
                <w:color w:val="000000"/>
                <w:sz w:val="24"/>
                <w:szCs w:val="24"/>
                <w:rtl w:val="0"/>
              </w:rPr>
              <w:t xml:space="preserve">ЗН1</w:t>
            </w:r>
          </w:p>
        </w:tc>
        <w:tc>
          <w:tcPr>
            <w:vAlign w:val="center"/>
          </w:tcPr>
          <w:p w:rsidR="00000000" w:rsidDel="00000000" w:rsidP="00000000" w:rsidRDefault="00000000" w:rsidRPr="00000000" w14:paraId="00000168">
            <w:pPr>
              <w:pBdr>
                <w:top w:space="0" w:sz="0" w:val="nil"/>
                <w:left w:space="0" w:sz="0" w:val="nil"/>
                <w:bottom w:space="0" w:sz="0" w:val="nil"/>
                <w:right w:space="0" w:sz="0" w:val="nil"/>
                <w:between w:space="0" w:sz="0" w:val="nil"/>
              </w:pBdr>
              <w:ind w:left="57" w:right="57" w:firstLine="0"/>
              <w:jc w:val="center"/>
              <w:rPr>
                <w:color w:val="000000"/>
                <w:sz w:val="24"/>
                <w:szCs w:val="24"/>
              </w:rPr>
            </w:pPr>
            <w:r w:rsidDel="00000000" w:rsidR="00000000" w:rsidRPr="00000000">
              <w:rPr>
                <w:color w:val="000000"/>
                <w:sz w:val="24"/>
                <w:szCs w:val="24"/>
                <w:rtl w:val="0"/>
              </w:rPr>
              <w:t xml:space="preserve">УМ1</w:t>
            </w:r>
          </w:p>
          <w:p w:rsidR="00000000" w:rsidDel="00000000" w:rsidP="00000000" w:rsidRDefault="00000000" w:rsidRPr="00000000" w14:paraId="00000169">
            <w:pPr>
              <w:pBdr>
                <w:top w:space="0" w:sz="0" w:val="nil"/>
                <w:left w:space="0" w:sz="0" w:val="nil"/>
                <w:bottom w:space="0" w:sz="0" w:val="nil"/>
                <w:right w:space="0" w:sz="0" w:val="nil"/>
                <w:between w:space="0" w:sz="0" w:val="nil"/>
              </w:pBdr>
              <w:ind w:left="57" w:right="57" w:firstLine="0"/>
              <w:jc w:val="center"/>
              <w:rPr>
                <w:color w:val="000000"/>
                <w:sz w:val="24"/>
                <w:szCs w:val="24"/>
              </w:rPr>
            </w:pPr>
            <w:r w:rsidDel="00000000" w:rsidR="00000000" w:rsidRPr="00000000">
              <w:rPr>
                <w:color w:val="000000"/>
                <w:sz w:val="24"/>
                <w:szCs w:val="24"/>
                <w:rtl w:val="0"/>
              </w:rPr>
              <w:t xml:space="preserve">УМ3</w:t>
            </w:r>
          </w:p>
        </w:tc>
        <w:tc>
          <w:tcPr>
            <w:vAlign w:val="center"/>
          </w:tcPr>
          <w:p w:rsidR="00000000" w:rsidDel="00000000" w:rsidP="00000000" w:rsidRDefault="00000000" w:rsidRPr="00000000" w14:paraId="0000016A">
            <w:pPr>
              <w:pBdr>
                <w:top w:space="0" w:sz="0" w:val="nil"/>
                <w:left w:space="0" w:sz="0" w:val="nil"/>
                <w:bottom w:space="0" w:sz="0" w:val="nil"/>
                <w:right w:space="0" w:sz="0" w:val="nil"/>
                <w:between w:space="0" w:sz="0" w:val="nil"/>
              </w:pBdr>
              <w:ind w:left="57" w:right="57" w:firstLine="0"/>
              <w:jc w:val="center"/>
              <w:rPr>
                <w:color w:val="000000"/>
                <w:sz w:val="24"/>
                <w:szCs w:val="24"/>
              </w:rPr>
            </w:pPr>
            <w:r w:rsidDel="00000000" w:rsidR="00000000" w:rsidRPr="00000000">
              <w:rPr>
                <w:color w:val="000000"/>
                <w:sz w:val="24"/>
                <w:szCs w:val="24"/>
                <w:rtl w:val="0"/>
              </w:rPr>
              <w:t xml:space="preserve">К1</w:t>
            </w:r>
          </w:p>
        </w:tc>
        <w:tc>
          <w:tcPr>
            <w:vAlign w:val="center"/>
          </w:tcPr>
          <w:p w:rsidR="00000000" w:rsidDel="00000000" w:rsidP="00000000" w:rsidRDefault="00000000" w:rsidRPr="00000000" w14:paraId="0000016B">
            <w:pPr>
              <w:pBdr>
                <w:top w:space="0" w:sz="0" w:val="nil"/>
                <w:left w:space="0" w:sz="0" w:val="nil"/>
                <w:bottom w:space="0" w:sz="0" w:val="nil"/>
                <w:right w:space="0" w:sz="0" w:val="nil"/>
                <w:between w:space="0" w:sz="0" w:val="nil"/>
              </w:pBdr>
              <w:ind w:left="57" w:right="57" w:firstLine="0"/>
              <w:jc w:val="center"/>
              <w:rPr>
                <w:color w:val="000000"/>
                <w:sz w:val="24"/>
                <w:szCs w:val="24"/>
              </w:rPr>
            </w:pPr>
            <w:r w:rsidDel="00000000" w:rsidR="00000000" w:rsidRPr="00000000">
              <w:rPr>
                <w:color w:val="000000"/>
                <w:sz w:val="24"/>
                <w:szCs w:val="24"/>
                <w:rtl w:val="0"/>
              </w:rPr>
              <w:t xml:space="preserve">ВА2</w:t>
            </w:r>
          </w:p>
        </w:tc>
      </w:tr>
      <w:tr>
        <w:trPr>
          <w:cantSplit w:val="0"/>
          <w:trHeight w:val="431" w:hRule="atLeast"/>
          <w:tblHeader w:val="0"/>
        </w:trPr>
        <w:tc>
          <w:tcPr>
            <w:vAlign w:val="center"/>
          </w:tcPr>
          <w:p w:rsidR="00000000" w:rsidDel="00000000" w:rsidP="00000000" w:rsidRDefault="00000000" w:rsidRPr="00000000" w14:paraId="0000016C">
            <w:pPr>
              <w:pBdr>
                <w:top w:space="0" w:sz="0" w:val="nil"/>
                <w:left w:space="0" w:sz="0" w:val="nil"/>
                <w:bottom w:space="0" w:sz="0" w:val="nil"/>
                <w:right w:space="0" w:sz="0" w:val="nil"/>
                <w:between w:space="0" w:sz="0" w:val="nil"/>
              </w:pBdr>
              <w:ind w:left="57" w:right="57" w:firstLine="0"/>
              <w:jc w:val="center"/>
              <w:rPr>
                <w:color w:val="000000"/>
                <w:sz w:val="24"/>
                <w:szCs w:val="24"/>
              </w:rPr>
            </w:pPr>
            <w:r w:rsidDel="00000000" w:rsidR="00000000" w:rsidRPr="00000000">
              <w:rPr>
                <w:color w:val="000000"/>
                <w:sz w:val="24"/>
                <w:szCs w:val="24"/>
                <w:rtl w:val="0"/>
              </w:rPr>
              <w:t xml:space="preserve">ЗК02</w:t>
            </w:r>
          </w:p>
        </w:tc>
        <w:tc>
          <w:tcPr>
            <w:vAlign w:val="center"/>
          </w:tcPr>
          <w:p w:rsidR="00000000" w:rsidDel="00000000" w:rsidP="00000000" w:rsidRDefault="00000000" w:rsidRPr="00000000" w14:paraId="0000016D">
            <w:pPr>
              <w:pBdr>
                <w:top w:space="0" w:sz="0" w:val="nil"/>
                <w:left w:space="0" w:sz="0" w:val="nil"/>
                <w:bottom w:space="0" w:sz="0" w:val="nil"/>
                <w:right w:space="0" w:sz="0" w:val="nil"/>
                <w:between w:space="0" w:sz="0" w:val="nil"/>
              </w:pBdr>
              <w:ind w:left="57" w:right="57" w:firstLine="0"/>
              <w:jc w:val="center"/>
              <w:rPr>
                <w:color w:val="000000"/>
                <w:sz w:val="24"/>
                <w:szCs w:val="24"/>
              </w:rPr>
            </w:pPr>
            <w:r w:rsidDel="00000000" w:rsidR="00000000" w:rsidRPr="00000000">
              <w:rPr>
                <w:color w:val="000000"/>
                <w:sz w:val="24"/>
                <w:szCs w:val="24"/>
                <w:rtl w:val="0"/>
              </w:rPr>
              <w:t xml:space="preserve">ЗН1</w:t>
            </w:r>
          </w:p>
        </w:tc>
        <w:tc>
          <w:tcPr>
            <w:vAlign w:val="center"/>
          </w:tcPr>
          <w:p w:rsidR="00000000" w:rsidDel="00000000" w:rsidP="00000000" w:rsidRDefault="00000000" w:rsidRPr="00000000" w14:paraId="0000016E">
            <w:pPr>
              <w:pBdr>
                <w:top w:space="0" w:sz="0" w:val="nil"/>
                <w:left w:space="0" w:sz="0" w:val="nil"/>
                <w:bottom w:space="0" w:sz="0" w:val="nil"/>
                <w:right w:space="0" w:sz="0" w:val="nil"/>
                <w:between w:space="0" w:sz="0" w:val="nil"/>
              </w:pBdr>
              <w:ind w:left="57" w:right="57" w:firstLine="0"/>
              <w:jc w:val="center"/>
              <w:rPr>
                <w:color w:val="000000"/>
                <w:sz w:val="24"/>
                <w:szCs w:val="24"/>
              </w:rPr>
            </w:pPr>
            <w:r w:rsidDel="00000000" w:rsidR="00000000" w:rsidRPr="00000000">
              <w:rPr>
                <w:color w:val="000000"/>
                <w:sz w:val="24"/>
                <w:szCs w:val="24"/>
                <w:rtl w:val="0"/>
              </w:rPr>
              <w:t xml:space="preserve">УМ2</w:t>
            </w:r>
          </w:p>
          <w:p w:rsidR="00000000" w:rsidDel="00000000" w:rsidP="00000000" w:rsidRDefault="00000000" w:rsidRPr="00000000" w14:paraId="0000016F">
            <w:pPr>
              <w:pBdr>
                <w:top w:space="0" w:sz="0" w:val="nil"/>
                <w:left w:space="0" w:sz="0" w:val="nil"/>
                <w:bottom w:space="0" w:sz="0" w:val="nil"/>
                <w:right w:space="0" w:sz="0" w:val="nil"/>
                <w:between w:space="0" w:sz="0" w:val="nil"/>
              </w:pBdr>
              <w:ind w:left="57" w:right="57" w:firstLine="0"/>
              <w:jc w:val="center"/>
              <w:rPr>
                <w:color w:val="000000"/>
                <w:sz w:val="24"/>
                <w:szCs w:val="24"/>
              </w:rPr>
            </w:pPr>
            <w:r w:rsidDel="00000000" w:rsidR="00000000" w:rsidRPr="00000000">
              <w:rPr>
                <w:color w:val="000000"/>
                <w:sz w:val="24"/>
                <w:szCs w:val="24"/>
                <w:rtl w:val="0"/>
              </w:rPr>
              <w:t xml:space="preserve">УМ3</w:t>
            </w:r>
          </w:p>
        </w:tc>
        <w:tc>
          <w:tcPr>
            <w:vAlign w:val="center"/>
          </w:tcPr>
          <w:p w:rsidR="00000000" w:rsidDel="00000000" w:rsidP="00000000" w:rsidRDefault="00000000" w:rsidRPr="00000000" w14:paraId="00000170">
            <w:pPr>
              <w:pBdr>
                <w:top w:space="0" w:sz="0" w:val="nil"/>
                <w:left w:space="0" w:sz="0" w:val="nil"/>
                <w:bottom w:space="0" w:sz="0" w:val="nil"/>
                <w:right w:space="0" w:sz="0" w:val="nil"/>
                <w:between w:space="0" w:sz="0" w:val="nil"/>
              </w:pBdr>
              <w:ind w:left="57" w:right="57" w:firstLine="0"/>
              <w:jc w:val="center"/>
              <w:rPr>
                <w:color w:val="000000"/>
                <w:sz w:val="24"/>
                <w:szCs w:val="24"/>
              </w:rPr>
            </w:pPr>
            <w:r w:rsidDel="00000000" w:rsidR="00000000" w:rsidRPr="00000000">
              <w:rPr>
                <w:rtl w:val="0"/>
              </w:rPr>
            </w:r>
          </w:p>
        </w:tc>
        <w:tc>
          <w:tcPr>
            <w:vAlign w:val="center"/>
          </w:tcPr>
          <w:p w:rsidR="00000000" w:rsidDel="00000000" w:rsidP="00000000" w:rsidRDefault="00000000" w:rsidRPr="00000000" w14:paraId="00000171">
            <w:pPr>
              <w:pBdr>
                <w:top w:space="0" w:sz="0" w:val="nil"/>
                <w:left w:space="0" w:sz="0" w:val="nil"/>
                <w:bottom w:space="0" w:sz="0" w:val="nil"/>
                <w:right w:space="0" w:sz="0" w:val="nil"/>
                <w:between w:space="0" w:sz="0" w:val="nil"/>
              </w:pBdr>
              <w:ind w:left="57" w:right="57" w:firstLine="0"/>
              <w:jc w:val="center"/>
              <w:rPr>
                <w:color w:val="000000"/>
                <w:sz w:val="24"/>
                <w:szCs w:val="24"/>
              </w:rPr>
            </w:pPr>
            <w:r w:rsidDel="00000000" w:rsidR="00000000" w:rsidRPr="00000000">
              <w:rPr>
                <w:color w:val="000000"/>
                <w:sz w:val="24"/>
                <w:szCs w:val="24"/>
                <w:rtl w:val="0"/>
              </w:rPr>
              <w:t xml:space="preserve">ВА1</w:t>
            </w:r>
          </w:p>
          <w:p w:rsidR="00000000" w:rsidDel="00000000" w:rsidP="00000000" w:rsidRDefault="00000000" w:rsidRPr="00000000" w14:paraId="00000172">
            <w:pPr>
              <w:pBdr>
                <w:top w:space="0" w:sz="0" w:val="nil"/>
                <w:left w:space="0" w:sz="0" w:val="nil"/>
                <w:bottom w:space="0" w:sz="0" w:val="nil"/>
                <w:right w:space="0" w:sz="0" w:val="nil"/>
                <w:between w:space="0" w:sz="0" w:val="nil"/>
              </w:pBdr>
              <w:ind w:left="57" w:right="57" w:firstLine="0"/>
              <w:jc w:val="center"/>
              <w:rPr>
                <w:color w:val="000000"/>
                <w:sz w:val="24"/>
                <w:szCs w:val="24"/>
              </w:rPr>
            </w:pPr>
            <w:r w:rsidDel="00000000" w:rsidR="00000000" w:rsidRPr="00000000">
              <w:rPr>
                <w:color w:val="000000"/>
                <w:sz w:val="24"/>
                <w:szCs w:val="24"/>
                <w:rtl w:val="0"/>
              </w:rPr>
              <w:t xml:space="preserve">ВА2</w:t>
            </w:r>
          </w:p>
        </w:tc>
      </w:tr>
      <w:tr>
        <w:trPr>
          <w:cantSplit w:val="0"/>
          <w:trHeight w:val="431" w:hRule="atLeast"/>
          <w:tblHeader w:val="0"/>
        </w:trPr>
        <w:tc>
          <w:tcPr>
            <w:vAlign w:val="center"/>
          </w:tcPr>
          <w:p w:rsidR="00000000" w:rsidDel="00000000" w:rsidP="00000000" w:rsidRDefault="00000000" w:rsidRPr="00000000" w14:paraId="00000173">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ЗК03</w:t>
            </w:r>
          </w:p>
        </w:tc>
        <w:tc>
          <w:tcPr>
            <w:vAlign w:val="center"/>
          </w:tcPr>
          <w:p w:rsidR="00000000" w:rsidDel="00000000" w:rsidP="00000000" w:rsidRDefault="00000000" w:rsidRPr="00000000" w14:paraId="00000174">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rtl w:val="0"/>
              </w:rPr>
            </w:r>
          </w:p>
        </w:tc>
        <w:tc>
          <w:tcPr>
            <w:vAlign w:val="center"/>
          </w:tcPr>
          <w:p w:rsidR="00000000" w:rsidDel="00000000" w:rsidP="00000000" w:rsidRDefault="00000000" w:rsidRPr="00000000" w14:paraId="00000175">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УМ1</w:t>
            </w:r>
          </w:p>
          <w:p w:rsidR="00000000" w:rsidDel="00000000" w:rsidP="00000000" w:rsidRDefault="00000000" w:rsidRPr="00000000" w14:paraId="00000176">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УМ3</w:t>
            </w:r>
          </w:p>
        </w:tc>
        <w:tc>
          <w:tcPr>
            <w:vAlign w:val="center"/>
          </w:tcPr>
          <w:p w:rsidR="00000000" w:rsidDel="00000000" w:rsidP="00000000" w:rsidRDefault="00000000" w:rsidRPr="00000000" w14:paraId="00000177">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К1</w:t>
            </w:r>
          </w:p>
          <w:p w:rsidR="00000000" w:rsidDel="00000000" w:rsidP="00000000" w:rsidRDefault="00000000" w:rsidRPr="00000000" w14:paraId="00000178">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К2</w:t>
            </w:r>
          </w:p>
        </w:tc>
        <w:tc>
          <w:tcPr>
            <w:vAlign w:val="center"/>
          </w:tcPr>
          <w:p w:rsidR="00000000" w:rsidDel="00000000" w:rsidP="00000000" w:rsidRDefault="00000000" w:rsidRPr="00000000" w14:paraId="00000179">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ВА1</w:t>
            </w:r>
          </w:p>
        </w:tc>
      </w:tr>
      <w:tr>
        <w:trPr>
          <w:cantSplit w:val="0"/>
          <w:trHeight w:val="431" w:hRule="atLeast"/>
          <w:tblHeader w:val="0"/>
        </w:trPr>
        <w:tc>
          <w:tcPr>
            <w:vAlign w:val="center"/>
          </w:tcPr>
          <w:p w:rsidR="00000000" w:rsidDel="00000000" w:rsidP="00000000" w:rsidRDefault="00000000" w:rsidRPr="00000000" w14:paraId="0000017A">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ЗК04</w:t>
            </w:r>
          </w:p>
        </w:tc>
        <w:tc>
          <w:tcPr>
            <w:vAlign w:val="center"/>
          </w:tcPr>
          <w:p w:rsidR="00000000" w:rsidDel="00000000" w:rsidP="00000000" w:rsidRDefault="00000000" w:rsidRPr="00000000" w14:paraId="0000017B">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ЗН1</w:t>
            </w:r>
          </w:p>
        </w:tc>
        <w:tc>
          <w:tcPr>
            <w:vAlign w:val="center"/>
          </w:tcPr>
          <w:p w:rsidR="00000000" w:rsidDel="00000000" w:rsidP="00000000" w:rsidRDefault="00000000" w:rsidRPr="00000000" w14:paraId="0000017C">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УМ1</w:t>
            </w:r>
          </w:p>
          <w:p w:rsidR="00000000" w:rsidDel="00000000" w:rsidP="00000000" w:rsidRDefault="00000000" w:rsidRPr="00000000" w14:paraId="0000017D">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УМ2</w:t>
            </w:r>
          </w:p>
        </w:tc>
        <w:tc>
          <w:tcPr>
            <w:vAlign w:val="center"/>
          </w:tcPr>
          <w:p w:rsidR="00000000" w:rsidDel="00000000" w:rsidP="00000000" w:rsidRDefault="00000000" w:rsidRPr="00000000" w14:paraId="0000017E">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К1</w:t>
            </w:r>
          </w:p>
        </w:tc>
        <w:tc>
          <w:tcPr>
            <w:vAlign w:val="center"/>
          </w:tcPr>
          <w:p w:rsidR="00000000" w:rsidDel="00000000" w:rsidP="00000000" w:rsidRDefault="00000000" w:rsidRPr="00000000" w14:paraId="0000017F">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ВА1</w:t>
            </w:r>
          </w:p>
          <w:p w:rsidR="00000000" w:rsidDel="00000000" w:rsidP="00000000" w:rsidRDefault="00000000" w:rsidRPr="00000000" w14:paraId="00000180">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ВА2</w:t>
            </w:r>
          </w:p>
        </w:tc>
      </w:tr>
      <w:tr>
        <w:trPr>
          <w:cantSplit w:val="0"/>
          <w:trHeight w:val="431" w:hRule="atLeast"/>
          <w:tblHeader w:val="0"/>
        </w:trPr>
        <w:tc>
          <w:tcPr>
            <w:gridSpan w:val="5"/>
            <w:vAlign w:val="center"/>
          </w:tcPr>
          <w:p w:rsidR="00000000" w:rsidDel="00000000" w:rsidP="00000000" w:rsidRDefault="00000000" w:rsidRPr="00000000" w14:paraId="00000181">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b w:val="1"/>
                <w:color w:val="000000"/>
                <w:sz w:val="24"/>
                <w:szCs w:val="24"/>
                <w:rtl w:val="0"/>
              </w:rPr>
              <w:t xml:space="preserve">Спеціальні (фахові) компетентності</w:t>
            </w:r>
            <w:r w:rsidDel="00000000" w:rsidR="00000000" w:rsidRPr="00000000">
              <w:rPr>
                <w:rtl w:val="0"/>
              </w:rPr>
            </w:r>
          </w:p>
        </w:tc>
      </w:tr>
      <w:tr>
        <w:trPr>
          <w:cantSplit w:val="0"/>
          <w:trHeight w:val="431" w:hRule="atLeast"/>
          <w:tblHeader w:val="0"/>
        </w:trPr>
        <w:tc>
          <w:tcPr>
            <w:vAlign w:val="center"/>
          </w:tcPr>
          <w:p w:rsidR="00000000" w:rsidDel="00000000" w:rsidP="00000000" w:rsidRDefault="00000000" w:rsidRPr="00000000" w14:paraId="00000186">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СК01</w:t>
            </w:r>
          </w:p>
        </w:tc>
        <w:tc>
          <w:tcPr>
            <w:vAlign w:val="center"/>
          </w:tcPr>
          <w:p w:rsidR="00000000" w:rsidDel="00000000" w:rsidP="00000000" w:rsidRDefault="00000000" w:rsidRPr="00000000" w14:paraId="00000187">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ЗН1</w:t>
            </w:r>
          </w:p>
        </w:tc>
        <w:tc>
          <w:tcPr>
            <w:vAlign w:val="center"/>
          </w:tcPr>
          <w:p w:rsidR="00000000" w:rsidDel="00000000" w:rsidP="00000000" w:rsidRDefault="00000000" w:rsidRPr="00000000" w14:paraId="00000188">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УМ1</w:t>
            </w:r>
          </w:p>
          <w:p w:rsidR="00000000" w:rsidDel="00000000" w:rsidP="00000000" w:rsidRDefault="00000000" w:rsidRPr="00000000" w14:paraId="00000189">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УМ2</w:t>
            </w:r>
          </w:p>
          <w:p w:rsidR="00000000" w:rsidDel="00000000" w:rsidP="00000000" w:rsidRDefault="00000000" w:rsidRPr="00000000" w14:paraId="0000018A">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УМ3</w:t>
            </w:r>
          </w:p>
        </w:tc>
        <w:tc>
          <w:tcPr>
            <w:vAlign w:val="center"/>
          </w:tcPr>
          <w:p w:rsidR="00000000" w:rsidDel="00000000" w:rsidP="00000000" w:rsidRDefault="00000000" w:rsidRPr="00000000" w14:paraId="0000018B">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К1</w:t>
            </w:r>
          </w:p>
        </w:tc>
        <w:tc>
          <w:tcPr>
            <w:vAlign w:val="center"/>
          </w:tcPr>
          <w:p w:rsidR="00000000" w:rsidDel="00000000" w:rsidP="00000000" w:rsidRDefault="00000000" w:rsidRPr="00000000" w14:paraId="0000018C">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ВА1</w:t>
            </w:r>
          </w:p>
        </w:tc>
      </w:tr>
      <w:tr>
        <w:trPr>
          <w:cantSplit w:val="0"/>
          <w:trHeight w:val="431" w:hRule="atLeast"/>
          <w:tblHeader w:val="0"/>
        </w:trPr>
        <w:tc>
          <w:tcPr>
            <w:vAlign w:val="center"/>
          </w:tcPr>
          <w:p w:rsidR="00000000" w:rsidDel="00000000" w:rsidP="00000000" w:rsidRDefault="00000000" w:rsidRPr="00000000" w14:paraId="0000018D">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СК02</w:t>
            </w:r>
          </w:p>
        </w:tc>
        <w:tc>
          <w:tcPr>
            <w:vAlign w:val="center"/>
          </w:tcPr>
          <w:p w:rsidR="00000000" w:rsidDel="00000000" w:rsidP="00000000" w:rsidRDefault="00000000" w:rsidRPr="00000000" w14:paraId="0000018E">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rtl w:val="0"/>
              </w:rPr>
            </w:r>
          </w:p>
        </w:tc>
        <w:tc>
          <w:tcPr>
            <w:vAlign w:val="center"/>
          </w:tcPr>
          <w:p w:rsidR="00000000" w:rsidDel="00000000" w:rsidP="00000000" w:rsidRDefault="00000000" w:rsidRPr="00000000" w14:paraId="0000018F">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rtl w:val="0"/>
              </w:rPr>
            </w:r>
          </w:p>
        </w:tc>
        <w:tc>
          <w:tcPr>
            <w:vAlign w:val="center"/>
          </w:tcPr>
          <w:p w:rsidR="00000000" w:rsidDel="00000000" w:rsidP="00000000" w:rsidRDefault="00000000" w:rsidRPr="00000000" w14:paraId="00000190">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К1</w:t>
            </w:r>
          </w:p>
          <w:p w:rsidR="00000000" w:rsidDel="00000000" w:rsidP="00000000" w:rsidRDefault="00000000" w:rsidRPr="00000000" w14:paraId="00000191">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К2</w:t>
            </w:r>
          </w:p>
        </w:tc>
        <w:tc>
          <w:tcPr>
            <w:vAlign w:val="center"/>
          </w:tcPr>
          <w:p w:rsidR="00000000" w:rsidDel="00000000" w:rsidP="00000000" w:rsidRDefault="00000000" w:rsidRPr="00000000" w14:paraId="00000192">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rtl w:val="0"/>
              </w:rPr>
            </w:r>
          </w:p>
        </w:tc>
      </w:tr>
      <w:tr>
        <w:trPr>
          <w:cantSplit w:val="0"/>
          <w:trHeight w:val="431" w:hRule="atLeast"/>
          <w:tblHeader w:val="0"/>
        </w:trPr>
        <w:tc>
          <w:tcPr>
            <w:vAlign w:val="center"/>
          </w:tcPr>
          <w:p w:rsidR="00000000" w:rsidDel="00000000" w:rsidP="00000000" w:rsidRDefault="00000000" w:rsidRPr="00000000" w14:paraId="00000193">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СК03</w:t>
            </w:r>
          </w:p>
        </w:tc>
        <w:tc>
          <w:tcPr>
            <w:vAlign w:val="center"/>
          </w:tcPr>
          <w:p w:rsidR="00000000" w:rsidDel="00000000" w:rsidP="00000000" w:rsidRDefault="00000000" w:rsidRPr="00000000" w14:paraId="00000194">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ЗН1</w:t>
            </w:r>
          </w:p>
        </w:tc>
        <w:tc>
          <w:tcPr>
            <w:vAlign w:val="center"/>
          </w:tcPr>
          <w:p w:rsidR="00000000" w:rsidDel="00000000" w:rsidP="00000000" w:rsidRDefault="00000000" w:rsidRPr="00000000" w14:paraId="00000195">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УМ1</w:t>
            </w:r>
          </w:p>
          <w:p w:rsidR="00000000" w:rsidDel="00000000" w:rsidP="00000000" w:rsidRDefault="00000000" w:rsidRPr="00000000" w14:paraId="00000196">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УМ2</w:t>
            </w:r>
          </w:p>
        </w:tc>
        <w:tc>
          <w:tcPr>
            <w:vAlign w:val="center"/>
          </w:tcPr>
          <w:p w:rsidR="00000000" w:rsidDel="00000000" w:rsidP="00000000" w:rsidRDefault="00000000" w:rsidRPr="00000000" w14:paraId="00000197">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К1</w:t>
            </w:r>
          </w:p>
        </w:tc>
        <w:tc>
          <w:tcPr>
            <w:vAlign w:val="center"/>
          </w:tcPr>
          <w:p w:rsidR="00000000" w:rsidDel="00000000" w:rsidP="00000000" w:rsidRDefault="00000000" w:rsidRPr="00000000" w14:paraId="00000198">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ВА2</w:t>
            </w:r>
          </w:p>
        </w:tc>
      </w:tr>
      <w:tr>
        <w:trPr>
          <w:cantSplit w:val="0"/>
          <w:trHeight w:val="431" w:hRule="atLeast"/>
          <w:tblHeader w:val="0"/>
        </w:trPr>
        <w:tc>
          <w:tcPr>
            <w:vAlign w:val="center"/>
          </w:tcPr>
          <w:p w:rsidR="00000000" w:rsidDel="00000000" w:rsidP="00000000" w:rsidRDefault="00000000" w:rsidRPr="00000000" w14:paraId="00000199">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СК04</w:t>
            </w:r>
          </w:p>
        </w:tc>
        <w:tc>
          <w:tcPr>
            <w:vAlign w:val="center"/>
          </w:tcPr>
          <w:p w:rsidR="00000000" w:rsidDel="00000000" w:rsidP="00000000" w:rsidRDefault="00000000" w:rsidRPr="00000000" w14:paraId="0000019A">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ЗН1</w:t>
            </w:r>
          </w:p>
        </w:tc>
        <w:tc>
          <w:tcPr>
            <w:vAlign w:val="center"/>
          </w:tcPr>
          <w:p w:rsidR="00000000" w:rsidDel="00000000" w:rsidP="00000000" w:rsidRDefault="00000000" w:rsidRPr="00000000" w14:paraId="0000019B">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УМ1</w:t>
            </w:r>
          </w:p>
          <w:p w:rsidR="00000000" w:rsidDel="00000000" w:rsidP="00000000" w:rsidRDefault="00000000" w:rsidRPr="00000000" w14:paraId="0000019C">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УМ2</w:t>
            </w:r>
          </w:p>
        </w:tc>
        <w:tc>
          <w:tcPr>
            <w:vAlign w:val="center"/>
          </w:tcPr>
          <w:p w:rsidR="00000000" w:rsidDel="00000000" w:rsidP="00000000" w:rsidRDefault="00000000" w:rsidRPr="00000000" w14:paraId="0000019D">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К1</w:t>
            </w:r>
          </w:p>
          <w:p w:rsidR="00000000" w:rsidDel="00000000" w:rsidP="00000000" w:rsidRDefault="00000000" w:rsidRPr="00000000" w14:paraId="0000019E">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К2</w:t>
            </w:r>
          </w:p>
        </w:tc>
        <w:tc>
          <w:tcPr>
            <w:vAlign w:val="center"/>
          </w:tcPr>
          <w:p w:rsidR="00000000" w:rsidDel="00000000" w:rsidP="00000000" w:rsidRDefault="00000000" w:rsidRPr="00000000" w14:paraId="0000019F">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ВА1</w:t>
            </w:r>
          </w:p>
        </w:tc>
      </w:tr>
      <w:tr>
        <w:trPr>
          <w:cantSplit w:val="0"/>
          <w:trHeight w:val="431" w:hRule="atLeast"/>
          <w:tblHeader w:val="0"/>
        </w:trPr>
        <w:tc>
          <w:tcPr>
            <w:vAlign w:val="center"/>
          </w:tcPr>
          <w:p w:rsidR="00000000" w:rsidDel="00000000" w:rsidP="00000000" w:rsidRDefault="00000000" w:rsidRPr="00000000" w14:paraId="000001A0">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СК05</w:t>
            </w:r>
          </w:p>
        </w:tc>
        <w:tc>
          <w:tcPr>
            <w:vAlign w:val="center"/>
          </w:tcPr>
          <w:p w:rsidR="00000000" w:rsidDel="00000000" w:rsidP="00000000" w:rsidRDefault="00000000" w:rsidRPr="00000000" w14:paraId="000001A1">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ЗН1</w:t>
            </w:r>
          </w:p>
        </w:tc>
        <w:tc>
          <w:tcPr>
            <w:vAlign w:val="center"/>
          </w:tcPr>
          <w:p w:rsidR="00000000" w:rsidDel="00000000" w:rsidP="00000000" w:rsidRDefault="00000000" w:rsidRPr="00000000" w14:paraId="000001A2">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УМ1</w:t>
            </w:r>
          </w:p>
          <w:p w:rsidR="00000000" w:rsidDel="00000000" w:rsidP="00000000" w:rsidRDefault="00000000" w:rsidRPr="00000000" w14:paraId="000001A3">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УМ2</w:t>
            </w:r>
          </w:p>
          <w:p w:rsidR="00000000" w:rsidDel="00000000" w:rsidP="00000000" w:rsidRDefault="00000000" w:rsidRPr="00000000" w14:paraId="000001A4">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УМ3</w:t>
            </w:r>
          </w:p>
        </w:tc>
        <w:tc>
          <w:tcPr>
            <w:vAlign w:val="center"/>
          </w:tcPr>
          <w:p w:rsidR="00000000" w:rsidDel="00000000" w:rsidP="00000000" w:rsidRDefault="00000000" w:rsidRPr="00000000" w14:paraId="000001A5">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К1</w:t>
            </w:r>
          </w:p>
        </w:tc>
        <w:tc>
          <w:tcPr>
            <w:vAlign w:val="center"/>
          </w:tcPr>
          <w:p w:rsidR="00000000" w:rsidDel="00000000" w:rsidP="00000000" w:rsidRDefault="00000000" w:rsidRPr="00000000" w14:paraId="000001A6">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ВА1</w:t>
            </w:r>
          </w:p>
        </w:tc>
      </w:tr>
      <w:tr>
        <w:trPr>
          <w:cantSplit w:val="0"/>
          <w:trHeight w:val="431" w:hRule="atLeast"/>
          <w:tblHeader w:val="0"/>
        </w:trPr>
        <w:tc>
          <w:tcPr>
            <w:vAlign w:val="center"/>
          </w:tcPr>
          <w:p w:rsidR="00000000" w:rsidDel="00000000" w:rsidP="00000000" w:rsidRDefault="00000000" w:rsidRPr="00000000" w14:paraId="000001A7">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СК06</w:t>
            </w:r>
          </w:p>
        </w:tc>
        <w:tc>
          <w:tcPr>
            <w:vAlign w:val="center"/>
          </w:tcPr>
          <w:p w:rsidR="00000000" w:rsidDel="00000000" w:rsidP="00000000" w:rsidRDefault="00000000" w:rsidRPr="00000000" w14:paraId="000001A8">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ЗН1</w:t>
            </w:r>
          </w:p>
        </w:tc>
        <w:tc>
          <w:tcPr>
            <w:vAlign w:val="center"/>
          </w:tcPr>
          <w:p w:rsidR="00000000" w:rsidDel="00000000" w:rsidP="00000000" w:rsidRDefault="00000000" w:rsidRPr="00000000" w14:paraId="000001A9">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УМ1</w:t>
            </w:r>
          </w:p>
          <w:p w:rsidR="00000000" w:rsidDel="00000000" w:rsidP="00000000" w:rsidRDefault="00000000" w:rsidRPr="00000000" w14:paraId="000001AA">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УМ2</w:t>
            </w:r>
          </w:p>
          <w:p w:rsidR="00000000" w:rsidDel="00000000" w:rsidP="00000000" w:rsidRDefault="00000000" w:rsidRPr="00000000" w14:paraId="000001AB">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УМ3</w:t>
            </w:r>
          </w:p>
        </w:tc>
        <w:tc>
          <w:tcPr>
            <w:vAlign w:val="center"/>
          </w:tcPr>
          <w:p w:rsidR="00000000" w:rsidDel="00000000" w:rsidP="00000000" w:rsidRDefault="00000000" w:rsidRPr="00000000" w14:paraId="000001AC">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К1</w:t>
            </w:r>
          </w:p>
        </w:tc>
        <w:tc>
          <w:tcPr>
            <w:vAlign w:val="center"/>
          </w:tcPr>
          <w:p w:rsidR="00000000" w:rsidDel="00000000" w:rsidP="00000000" w:rsidRDefault="00000000" w:rsidRPr="00000000" w14:paraId="000001AD">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ВА1</w:t>
            </w:r>
          </w:p>
          <w:p w:rsidR="00000000" w:rsidDel="00000000" w:rsidP="00000000" w:rsidRDefault="00000000" w:rsidRPr="00000000" w14:paraId="000001AE">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ВА2</w:t>
            </w:r>
          </w:p>
        </w:tc>
      </w:tr>
      <w:tr>
        <w:trPr>
          <w:cantSplit w:val="0"/>
          <w:trHeight w:val="431" w:hRule="atLeast"/>
          <w:tblHeader w:val="0"/>
        </w:trPr>
        <w:tc>
          <w:tcPr>
            <w:vAlign w:val="center"/>
          </w:tcPr>
          <w:p w:rsidR="00000000" w:rsidDel="00000000" w:rsidP="00000000" w:rsidRDefault="00000000" w:rsidRPr="00000000" w14:paraId="000001AF">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СК07</w:t>
            </w:r>
          </w:p>
        </w:tc>
        <w:tc>
          <w:tcPr>
            <w:vAlign w:val="center"/>
          </w:tcPr>
          <w:p w:rsidR="00000000" w:rsidDel="00000000" w:rsidP="00000000" w:rsidRDefault="00000000" w:rsidRPr="00000000" w14:paraId="000001B0">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rtl w:val="0"/>
              </w:rPr>
            </w:r>
          </w:p>
        </w:tc>
        <w:tc>
          <w:tcPr>
            <w:vAlign w:val="center"/>
          </w:tcPr>
          <w:p w:rsidR="00000000" w:rsidDel="00000000" w:rsidP="00000000" w:rsidRDefault="00000000" w:rsidRPr="00000000" w14:paraId="000001B1">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УМ1</w:t>
            </w:r>
          </w:p>
          <w:p w:rsidR="00000000" w:rsidDel="00000000" w:rsidP="00000000" w:rsidRDefault="00000000" w:rsidRPr="00000000" w14:paraId="000001B2">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УМ3</w:t>
            </w:r>
          </w:p>
        </w:tc>
        <w:tc>
          <w:tcPr>
            <w:vAlign w:val="center"/>
          </w:tcPr>
          <w:p w:rsidR="00000000" w:rsidDel="00000000" w:rsidP="00000000" w:rsidRDefault="00000000" w:rsidRPr="00000000" w14:paraId="000001B3">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К1</w:t>
            </w:r>
          </w:p>
        </w:tc>
        <w:tc>
          <w:tcPr>
            <w:vAlign w:val="center"/>
          </w:tcPr>
          <w:p w:rsidR="00000000" w:rsidDel="00000000" w:rsidP="00000000" w:rsidRDefault="00000000" w:rsidRPr="00000000" w14:paraId="000001B4">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ВА1</w:t>
            </w:r>
          </w:p>
          <w:p w:rsidR="00000000" w:rsidDel="00000000" w:rsidP="00000000" w:rsidRDefault="00000000" w:rsidRPr="00000000" w14:paraId="000001B5">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ВА2</w:t>
            </w:r>
          </w:p>
        </w:tc>
      </w:tr>
      <w:tr>
        <w:trPr>
          <w:cantSplit w:val="0"/>
          <w:trHeight w:val="431" w:hRule="atLeast"/>
          <w:tblHeader w:val="0"/>
        </w:trPr>
        <w:tc>
          <w:tcPr>
            <w:vAlign w:val="center"/>
          </w:tcPr>
          <w:p w:rsidR="00000000" w:rsidDel="00000000" w:rsidP="00000000" w:rsidRDefault="00000000" w:rsidRPr="00000000" w14:paraId="000001B6">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СК08</w:t>
            </w:r>
          </w:p>
        </w:tc>
        <w:tc>
          <w:tcPr>
            <w:vAlign w:val="center"/>
          </w:tcPr>
          <w:p w:rsidR="00000000" w:rsidDel="00000000" w:rsidP="00000000" w:rsidRDefault="00000000" w:rsidRPr="00000000" w14:paraId="000001B7">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ЗН1</w:t>
            </w:r>
          </w:p>
        </w:tc>
        <w:tc>
          <w:tcPr>
            <w:vAlign w:val="center"/>
          </w:tcPr>
          <w:p w:rsidR="00000000" w:rsidDel="00000000" w:rsidP="00000000" w:rsidRDefault="00000000" w:rsidRPr="00000000" w14:paraId="000001B8">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УМ1</w:t>
            </w:r>
          </w:p>
          <w:p w:rsidR="00000000" w:rsidDel="00000000" w:rsidP="00000000" w:rsidRDefault="00000000" w:rsidRPr="00000000" w14:paraId="000001B9">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УМ2</w:t>
            </w:r>
          </w:p>
          <w:p w:rsidR="00000000" w:rsidDel="00000000" w:rsidP="00000000" w:rsidRDefault="00000000" w:rsidRPr="00000000" w14:paraId="000001BA">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УМ3</w:t>
            </w:r>
          </w:p>
        </w:tc>
        <w:tc>
          <w:tcPr>
            <w:vAlign w:val="center"/>
          </w:tcPr>
          <w:p w:rsidR="00000000" w:rsidDel="00000000" w:rsidP="00000000" w:rsidRDefault="00000000" w:rsidRPr="00000000" w14:paraId="000001BB">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К2</w:t>
            </w:r>
          </w:p>
        </w:tc>
        <w:tc>
          <w:tcPr>
            <w:vAlign w:val="center"/>
          </w:tcPr>
          <w:p w:rsidR="00000000" w:rsidDel="00000000" w:rsidP="00000000" w:rsidRDefault="00000000" w:rsidRPr="00000000" w14:paraId="000001BC">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ВА1</w:t>
            </w:r>
          </w:p>
          <w:p w:rsidR="00000000" w:rsidDel="00000000" w:rsidP="00000000" w:rsidRDefault="00000000" w:rsidRPr="00000000" w14:paraId="000001BD">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rtl w:val="0"/>
              </w:rPr>
            </w:r>
          </w:p>
        </w:tc>
      </w:tr>
      <w:tr>
        <w:trPr>
          <w:cantSplit w:val="0"/>
          <w:trHeight w:val="431" w:hRule="atLeast"/>
          <w:tblHeader w:val="0"/>
        </w:trPr>
        <w:tc>
          <w:tcPr>
            <w:vAlign w:val="center"/>
          </w:tcPr>
          <w:p w:rsidR="00000000" w:rsidDel="00000000" w:rsidP="00000000" w:rsidRDefault="00000000" w:rsidRPr="00000000" w14:paraId="000001BE">
            <w:pPr>
              <w:jc w:val="center"/>
              <w:rPr>
                <w:color w:val="000000"/>
                <w:sz w:val="24"/>
                <w:szCs w:val="24"/>
              </w:rPr>
            </w:pPr>
            <w:r w:rsidDel="00000000" w:rsidR="00000000" w:rsidRPr="00000000">
              <w:rPr>
                <w:sz w:val="24"/>
                <w:szCs w:val="24"/>
                <w:rtl w:val="0"/>
              </w:rPr>
              <w:t xml:space="preserve">СК09</w:t>
            </w:r>
            <w:r w:rsidDel="00000000" w:rsidR="00000000" w:rsidRPr="00000000">
              <w:rPr>
                <w:rtl w:val="0"/>
              </w:rPr>
            </w:r>
          </w:p>
        </w:tc>
        <w:tc>
          <w:tcPr>
            <w:vAlign w:val="center"/>
          </w:tcPr>
          <w:p w:rsidR="00000000" w:rsidDel="00000000" w:rsidP="00000000" w:rsidRDefault="00000000" w:rsidRPr="00000000" w14:paraId="000001BF">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rtl w:val="0"/>
              </w:rPr>
            </w:r>
          </w:p>
        </w:tc>
        <w:tc>
          <w:tcPr>
            <w:vAlign w:val="center"/>
          </w:tcPr>
          <w:p w:rsidR="00000000" w:rsidDel="00000000" w:rsidP="00000000" w:rsidRDefault="00000000" w:rsidRPr="00000000" w14:paraId="000001C0">
            <w:pPr>
              <w:jc w:val="center"/>
              <w:rPr>
                <w:sz w:val="24"/>
                <w:szCs w:val="24"/>
              </w:rPr>
            </w:pPr>
            <w:r w:rsidDel="00000000" w:rsidR="00000000" w:rsidRPr="00000000">
              <w:rPr>
                <w:sz w:val="24"/>
                <w:szCs w:val="24"/>
                <w:rtl w:val="0"/>
              </w:rPr>
              <w:t xml:space="preserve">УМ1</w:t>
            </w:r>
          </w:p>
          <w:p w:rsidR="00000000" w:rsidDel="00000000" w:rsidP="00000000" w:rsidRDefault="00000000" w:rsidRPr="00000000" w14:paraId="000001C1">
            <w:pPr>
              <w:jc w:val="center"/>
              <w:rPr>
                <w:sz w:val="24"/>
                <w:szCs w:val="24"/>
              </w:rPr>
            </w:pPr>
            <w:r w:rsidDel="00000000" w:rsidR="00000000" w:rsidRPr="00000000">
              <w:rPr>
                <w:sz w:val="24"/>
                <w:szCs w:val="24"/>
                <w:rtl w:val="0"/>
              </w:rPr>
              <w:t xml:space="preserve">УМ3</w:t>
            </w:r>
          </w:p>
        </w:tc>
        <w:tc>
          <w:tcPr>
            <w:vAlign w:val="center"/>
          </w:tcPr>
          <w:p w:rsidR="00000000" w:rsidDel="00000000" w:rsidP="00000000" w:rsidRDefault="00000000" w:rsidRPr="00000000" w14:paraId="000001C2">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sz w:val="24"/>
                <w:szCs w:val="24"/>
                <w:rtl w:val="0"/>
              </w:rPr>
              <w:t xml:space="preserve">К1</w:t>
            </w:r>
            <w:r w:rsidDel="00000000" w:rsidR="00000000" w:rsidRPr="00000000">
              <w:rPr>
                <w:rtl w:val="0"/>
              </w:rPr>
            </w:r>
          </w:p>
        </w:tc>
        <w:tc>
          <w:tcPr>
            <w:vAlign w:val="center"/>
          </w:tcPr>
          <w:p w:rsidR="00000000" w:rsidDel="00000000" w:rsidP="00000000" w:rsidRDefault="00000000" w:rsidRPr="00000000" w14:paraId="000001C3">
            <w:pPr>
              <w:jc w:val="center"/>
              <w:rPr>
                <w:sz w:val="24"/>
                <w:szCs w:val="24"/>
              </w:rPr>
            </w:pPr>
            <w:r w:rsidDel="00000000" w:rsidR="00000000" w:rsidRPr="00000000">
              <w:rPr>
                <w:sz w:val="24"/>
                <w:szCs w:val="24"/>
                <w:rtl w:val="0"/>
              </w:rPr>
              <w:t xml:space="preserve">ВА1</w:t>
            </w:r>
          </w:p>
          <w:p w:rsidR="00000000" w:rsidDel="00000000" w:rsidP="00000000" w:rsidRDefault="00000000" w:rsidRPr="00000000" w14:paraId="000001C4">
            <w:pPr>
              <w:jc w:val="center"/>
              <w:rPr>
                <w:sz w:val="24"/>
                <w:szCs w:val="24"/>
              </w:rPr>
            </w:pPr>
            <w:r w:rsidDel="00000000" w:rsidR="00000000" w:rsidRPr="00000000">
              <w:rPr>
                <w:sz w:val="24"/>
                <w:szCs w:val="24"/>
                <w:rtl w:val="0"/>
              </w:rPr>
              <w:t xml:space="preserve">ВА2</w:t>
            </w:r>
          </w:p>
        </w:tc>
      </w:tr>
    </w:tbl>
    <w:p w:rsidR="00000000" w:rsidDel="00000000" w:rsidP="00000000" w:rsidRDefault="00000000" w:rsidRPr="00000000" w14:paraId="000001C5">
      <w:pPr>
        <w:pStyle w:val="Heading1"/>
        <w:ind w:left="0" w:firstLine="0"/>
        <w:rPr/>
        <w:sectPr>
          <w:type w:val="nextPage"/>
          <w:pgSz w:h="11910" w:w="16840" w:orient="landscape"/>
          <w:pgMar w:bottom="850" w:top="1701" w:left="1418" w:right="1134" w:header="720" w:footer="720"/>
        </w:sectPr>
      </w:pPr>
      <w:r w:rsidDel="00000000" w:rsidR="00000000" w:rsidRPr="00000000">
        <w:rPr>
          <w:rtl w:val="0"/>
        </w:rPr>
      </w:r>
    </w:p>
    <w:p w:rsidR="00000000" w:rsidDel="00000000" w:rsidP="00000000" w:rsidRDefault="00000000" w:rsidRPr="00000000" w14:paraId="000001C6">
      <w:pPr>
        <w:pStyle w:val="Heading1"/>
        <w:ind w:left="0" w:firstLine="0"/>
        <w:rPr/>
      </w:pPr>
      <w:r w:rsidDel="00000000" w:rsidR="00000000" w:rsidRPr="00000000">
        <w:rPr>
          <w:rtl w:val="0"/>
        </w:rPr>
        <w:t xml:space="preserve">Матриця відповідності визначених результатів навчання, компетентностей та освітніх компонентів</w:t>
      </w:r>
    </w:p>
    <w:p w:rsidR="00000000" w:rsidDel="00000000" w:rsidP="00000000" w:rsidRDefault="00000000" w:rsidRPr="00000000" w14:paraId="000001C7">
      <w:pPr>
        <w:rPr/>
      </w:pPr>
      <w:r w:rsidDel="00000000" w:rsidR="00000000" w:rsidRPr="00000000">
        <w:rPr>
          <w:rtl w:val="0"/>
        </w:rPr>
      </w:r>
    </w:p>
    <w:tbl>
      <w:tblPr>
        <w:tblStyle w:val="Table9"/>
        <w:tblW w:w="14535.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15"/>
        <w:gridCol w:w="1024"/>
        <w:gridCol w:w="1024"/>
        <w:gridCol w:w="1024"/>
        <w:gridCol w:w="1024"/>
        <w:gridCol w:w="1024"/>
        <w:gridCol w:w="1025"/>
        <w:gridCol w:w="1025"/>
        <w:gridCol w:w="1025"/>
        <w:gridCol w:w="1025"/>
        <w:gridCol w:w="1025"/>
        <w:gridCol w:w="1025"/>
        <w:gridCol w:w="1025"/>
        <w:gridCol w:w="1025"/>
        <w:tblGridChange w:id="0">
          <w:tblGrid>
            <w:gridCol w:w="1215"/>
            <w:gridCol w:w="1024"/>
            <w:gridCol w:w="1024"/>
            <w:gridCol w:w="1024"/>
            <w:gridCol w:w="1024"/>
            <w:gridCol w:w="1024"/>
            <w:gridCol w:w="1025"/>
            <w:gridCol w:w="1025"/>
            <w:gridCol w:w="1025"/>
            <w:gridCol w:w="1025"/>
            <w:gridCol w:w="1025"/>
            <w:gridCol w:w="1025"/>
            <w:gridCol w:w="1025"/>
            <w:gridCol w:w="1025"/>
          </w:tblGrid>
        </w:tblGridChange>
      </w:tblGrid>
      <w:tr>
        <w:trPr>
          <w:cantSplit w:val="0"/>
          <w:trHeight w:val="159" w:hRule="atLeast"/>
          <w:tblHeader w:val="0"/>
        </w:trPr>
        <w:tc>
          <w:tcPr>
            <w:vMerge w:val="restart"/>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1C8">
            <w:pPr>
              <w:spacing w:before="240" w:line="276" w:lineRule="auto"/>
              <w:rPr>
                <w:b w:val="1"/>
                <w:sz w:val="20"/>
                <w:szCs w:val="20"/>
              </w:rPr>
            </w:pPr>
            <w:r w:rsidDel="00000000" w:rsidR="00000000" w:rsidRPr="00000000">
              <w:rPr>
                <w:b w:val="1"/>
                <w:sz w:val="20"/>
                <w:szCs w:val="20"/>
                <w:rtl w:val="0"/>
              </w:rPr>
              <w:t xml:space="preserve">Програмні результати навчання</w:t>
            </w:r>
          </w:p>
        </w:tc>
        <w:tc>
          <w:tcPr>
            <w:gridSpan w:val="13"/>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1C9">
            <w:pPr>
              <w:spacing w:before="240" w:line="276" w:lineRule="auto"/>
              <w:jc w:val="center"/>
              <w:rPr>
                <w:b w:val="1"/>
                <w:sz w:val="20"/>
                <w:szCs w:val="20"/>
              </w:rPr>
            </w:pPr>
            <w:r w:rsidDel="00000000" w:rsidR="00000000" w:rsidRPr="00000000">
              <w:rPr>
                <w:b w:val="1"/>
                <w:sz w:val="20"/>
                <w:szCs w:val="20"/>
                <w:rtl w:val="0"/>
              </w:rPr>
              <w:t xml:space="preserve">Компетентності</w:t>
            </w:r>
          </w:p>
        </w:tc>
      </w:tr>
      <w:tr>
        <w:trPr>
          <w:cantSplit w:val="0"/>
          <w:trHeight w:val="255" w:hRule="atLeast"/>
          <w:tblHeader w:val="0"/>
        </w:trPr>
        <w:tc>
          <w:tcPr>
            <w:vMerge w:val="continue"/>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gridSpan w:val="13"/>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1D7">
            <w:pPr>
              <w:spacing w:line="276" w:lineRule="auto"/>
              <w:ind w:left="100" w:right="140" w:firstLine="0"/>
              <w:jc w:val="center"/>
              <w:rPr>
                <w:b w:val="1"/>
                <w:sz w:val="20"/>
                <w:szCs w:val="20"/>
              </w:rPr>
            </w:pPr>
            <w:r w:rsidDel="00000000" w:rsidR="00000000" w:rsidRPr="00000000">
              <w:rPr>
                <w:b w:val="1"/>
                <w:sz w:val="20"/>
                <w:szCs w:val="20"/>
                <w:rtl w:val="0"/>
              </w:rPr>
              <w:t xml:space="preserve">Інтегральна компетентність</w:t>
            </w:r>
          </w:p>
        </w:tc>
      </w:tr>
      <w:tr>
        <w:trPr>
          <w:cantSplit w:val="0"/>
          <w:trHeight w:val="384" w:hRule="atLeast"/>
          <w:tblHeader w:val="0"/>
        </w:trPr>
        <w:tc>
          <w:tcPr>
            <w:vMerge w:val="continue"/>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gridSpan w:val="4"/>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1E5">
            <w:pPr>
              <w:spacing w:before="240" w:line="276" w:lineRule="auto"/>
              <w:jc w:val="center"/>
              <w:rPr>
                <w:b w:val="1"/>
                <w:sz w:val="20"/>
                <w:szCs w:val="20"/>
              </w:rPr>
            </w:pPr>
            <w:r w:rsidDel="00000000" w:rsidR="00000000" w:rsidRPr="00000000">
              <w:rPr>
                <w:b w:val="1"/>
                <w:sz w:val="20"/>
                <w:szCs w:val="20"/>
                <w:rtl w:val="0"/>
              </w:rPr>
              <w:t xml:space="preserve">Загальні компетентності</w:t>
            </w:r>
          </w:p>
        </w:tc>
        <w:tc>
          <w:tcPr>
            <w:gridSpan w:val="9"/>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1E9">
            <w:pPr>
              <w:spacing w:before="240" w:line="276" w:lineRule="auto"/>
              <w:jc w:val="center"/>
              <w:rPr>
                <w:b w:val="1"/>
                <w:sz w:val="20"/>
                <w:szCs w:val="20"/>
              </w:rPr>
            </w:pPr>
            <w:r w:rsidDel="00000000" w:rsidR="00000000" w:rsidRPr="00000000">
              <w:rPr>
                <w:b w:val="1"/>
                <w:sz w:val="20"/>
                <w:szCs w:val="20"/>
                <w:rtl w:val="0"/>
              </w:rPr>
              <w:t xml:space="preserve">Спеціальні (фахові) компетентності</w:t>
            </w:r>
          </w:p>
        </w:tc>
      </w:tr>
      <w:tr>
        <w:trPr>
          <w:cantSplit w:val="0"/>
          <w:trHeight w:val="255" w:hRule="atLeast"/>
          <w:tblHeader w:val="0"/>
        </w:trPr>
        <w:tc>
          <w:tcPr>
            <w:vMerge w:val="continue"/>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1F3">
            <w:pPr>
              <w:spacing w:before="240" w:line="276" w:lineRule="auto"/>
              <w:jc w:val="center"/>
              <w:rPr>
                <w:b w:val="1"/>
                <w:sz w:val="20"/>
                <w:szCs w:val="20"/>
              </w:rPr>
            </w:pPr>
            <w:r w:rsidDel="00000000" w:rsidR="00000000" w:rsidRPr="00000000">
              <w:rPr>
                <w:b w:val="1"/>
                <w:sz w:val="20"/>
                <w:szCs w:val="20"/>
                <w:rtl w:val="0"/>
              </w:rPr>
              <w:t xml:space="preserve">ЗК01</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1F4">
            <w:pPr>
              <w:spacing w:before="240" w:line="276" w:lineRule="auto"/>
              <w:jc w:val="center"/>
              <w:rPr>
                <w:b w:val="1"/>
                <w:sz w:val="20"/>
                <w:szCs w:val="20"/>
              </w:rPr>
            </w:pPr>
            <w:r w:rsidDel="00000000" w:rsidR="00000000" w:rsidRPr="00000000">
              <w:rPr>
                <w:b w:val="1"/>
                <w:sz w:val="20"/>
                <w:szCs w:val="20"/>
                <w:rtl w:val="0"/>
              </w:rPr>
              <w:t xml:space="preserve">ЗК02</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1F5">
            <w:pPr>
              <w:spacing w:before="240" w:line="276" w:lineRule="auto"/>
              <w:jc w:val="center"/>
              <w:rPr>
                <w:b w:val="1"/>
                <w:sz w:val="20"/>
                <w:szCs w:val="20"/>
              </w:rPr>
            </w:pPr>
            <w:r w:rsidDel="00000000" w:rsidR="00000000" w:rsidRPr="00000000">
              <w:rPr>
                <w:b w:val="1"/>
                <w:sz w:val="20"/>
                <w:szCs w:val="20"/>
                <w:rtl w:val="0"/>
              </w:rPr>
              <w:t xml:space="preserve">ЗК03</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1F6">
            <w:pPr>
              <w:spacing w:before="240" w:line="276" w:lineRule="auto"/>
              <w:jc w:val="center"/>
              <w:rPr>
                <w:b w:val="1"/>
                <w:sz w:val="20"/>
                <w:szCs w:val="20"/>
              </w:rPr>
            </w:pPr>
            <w:r w:rsidDel="00000000" w:rsidR="00000000" w:rsidRPr="00000000">
              <w:rPr>
                <w:b w:val="1"/>
                <w:sz w:val="20"/>
                <w:szCs w:val="20"/>
                <w:rtl w:val="0"/>
              </w:rPr>
              <w:t xml:space="preserve">ЗК04</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1F7">
            <w:pPr>
              <w:spacing w:before="240" w:line="276" w:lineRule="auto"/>
              <w:jc w:val="center"/>
              <w:rPr>
                <w:b w:val="1"/>
                <w:sz w:val="20"/>
                <w:szCs w:val="20"/>
              </w:rPr>
            </w:pPr>
            <w:r w:rsidDel="00000000" w:rsidR="00000000" w:rsidRPr="00000000">
              <w:rPr>
                <w:b w:val="1"/>
                <w:sz w:val="20"/>
                <w:szCs w:val="20"/>
                <w:rtl w:val="0"/>
              </w:rPr>
              <w:t xml:space="preserve">СК01</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1F8">
            <w:pPr>
              <w:spacing w:before="240" w:line="276" w:lineRule="auto"/>
              <w:jc w:val="center"/>
              <w:rPr>
                <w:b w:val="1"/>
                <w:sz w:val="20"/>
                <w:szCs w:val="20"/>
              </w:rPr>
            </w:pPr>
            <w:r w:rsidDel="00000000" w:rsidR="00000000" w:rsidRPr="00000000">
              <w:rPr>
                <w:b w:val="1"/>
                <w:sz w:val="20"/>
                <w:szCs w:val="20"/>
                <w:rtl w:val="0"/>
              </w:rPr>
              <w:t xml:space="preserve">СК02</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1F9">
            <w:pPr>
              <w:spacing w:before="240" w:line="276" w:lineRule="auto"/>
              <w:jc w:val="center"/>
              <w:rPr>
                <w:b w:val="1"/>
                <w:sz w:val="20"/>
                <w:szCs w:val="20"/>
              </w:rPr>
            </w:pPr>
            <w:r w:rsidDel="00000000" w:rsidR="00000000" w:rsidRPr="00000000">
              <w:rPr>
                <w:b w:val="1"/>
                <w:sz w:val="20"/>
                <w:szCs w:val="20"/>
                <w:rtl w:val="0"/>
              </w:rPr>
              <w:t xml:space="preserve">СК03</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1FA">
            <w:pPr>
              <w:spacing w:before="240" w:line="276" w:lineRule="auto"/>
              <w:jc w:val="center"/>
              <w:rPr>
                <w:b w:val="1"/>
                <w:sz w:val="20"/>
                <w:szCs w:val="20"/>
              </w:rPr>
            </w:pPr>
            <w:r w:rsidDel="00000000" w:rsidR="00000000" w:rsidRPr="00000000">
              <w:rPr>
                <w:b w:val="1"/>
                <w:sz w:val="20"/>
                <w:szCs w:val="20"/>
                <w:rtl w:val="0"/>
              </w:rPr>
              <w:t xml:space="preserve">СК04</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1FB">
            <w:pPr>
              <w:spacing w:before="240" w:line="276" w:lineRule="auto"/>
              <w:jc w:val="center"/>
              <w:rPr>
                <w:b w:val="1"/>
                <w:sz w:val="20"/>
                <w:szCs w:val="20"/>
              </w:rPr>
            </w:pPr>
            <w:r w:rsidDel="00000000" w:rsidR="00000000" w:rsidRPr="00000000">
              <w:rPr>
                <w:b w:val="1"/>
                <w:sz w:val="20"/>
                <w:szCs w:val="20"/>
                <w:rtl w:val="0"/>
              </w:rPr>
              <w:t xml:space="preserve">СК05</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1FC">
            <w:pPr>
              <w:spacing w:before="240" w:line="276" w:lineRule="auto"/>
              <w:jc w:val="center"/>
              <w:rPr>
                <w:b w:val="1"/>
                <w:sz w:val="20"/>
                <w:szCs w:val="20"/>
              </w:rPr>
            </w:pPr>
            <w:r w:rsidDel="00000000" w:rsidR="00000000" w:rsidRPr="00000000">
              <w:rPr>
                <w:b w:val="1"/>
                <w:sz w:val="20"/>
                <w:szCs w:val="20"/>
                <w:rtl w:val="0"/>
              </w:rPr>
              <w:t xml:space="preserve">СК06</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1FD">
            <w:pPr>
              <w:spacing w:before="240" w:line="276" w:lineRule="auto"/>
              <w:jc w:val="center"/>
              <w:rPr>
                <w:b w:val="1"/>
                <w:sz w:val="20"/>
                <w:szCs w:val="20"/>
              </w:rPr>
            </w:pPr>
            <w:r w:rsidDel="00000000" w:rsidR="00000000" w:rsidRPr="00000000">
              <w:rPr>
                <w:b w:val="1"/>
                <w:sz w:val="20"/>
                <w:szCs w:val="20"/>
                <w:rtl w:val="0"/>
              </w:rPr>
              <w:t xml:space="preserve">СК07</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1FE">
            <w:pPr>
              <w:spacing w:before="240" w:line="276" w:lineRule="auto"/>
              <w:jc w:val="center"/>
              <w:rPr>
                <w:b w:val="1"/>
                <w:sz w:val="20"/>
                <w:szCs w:val="20"/>
              </w:rPr>
            </w:pPr>
            <w:r w:rsidDel="00000000" w:rsidR="00000000" w:rsidRPr="00000000">
              <w:rPr>
                <w:b w:val="1"/>
                <w:sz w:val="20"/>
                <w:szCs w:val="20"/>
                <w:rtl w:val="0"/>
              </w:rPr>
              <w:t xml:space="preserve">СК08</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1FF">
            <w:pPr>
              <w:spacing w:before="240" w:line="276" w:lineRule="auto"/>
              <w:jc w:val="center"/>
              <w:rPr>
                <w:b w:val="1"/>
                <w:sz w:val="20"/>
                <w:szCs w:val="20"/>
              </w:rPr>
            </w:pPr>
            <w:r w:rsidDel="00000000" w:rsidR="00000000" w:rsidRPr="00000000">
              <w:rPr>
                <w:b w:val="1"/>
                <w:sz w:val="20"/>
                <w:szCs w:val="20"/>
                <w:rtl w:val="0"/>
              </w:rPr>
              <w:t xml:space="preserve">СК09</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00">
            <w:pPr>
              <w:spacing w:before="240" w:line="276" w:lineRule="auto"/>
              <w:rPr>
                <w:b w:val="1"/>
                <w:sz w:val="20"/>
                <w:szCs w:val="20"/>
              </w:rPr>
            </w:pPr>
            <w:r w:rsidDel="00000000" w:rsidR="00000000" w:rsidRPr="00000000">
              <w:rPr>
                <w:b w:val="1"/>
                <w:sz w:val="20"/>
                <w:szCs w:val="20"/>
                <w:rtl w:val="0"/>
              </w:rPr>
              <w:t xml:space="preserve">РН01</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01">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ОК3</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02">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ОК1 ОК6</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03">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04">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ОК1</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05">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ОК1 ОК6</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06">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07">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ОК2</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08">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09">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ОК3</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0A">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ОК4</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0B">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0C">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ОК1</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0D">
            <w:pPr>
              <w:rPr/>
            </w:pPr>
            <w:r w:rsidDel="00000000" w:rsidR="00000000" w:rsidRPr="00000000">
              <w:rPr>
                <w:rtl w:val="0"/>
              </w:rPr>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0E">
            <w:pPr>
              <w:spacing w:before="240" w:line="276" w:lineRule="auto"/>
              <w:rPr>
                <w:b w:val="1"/>
                <w:sz w:val="20"/>
                <w:szCs w:val="20"/>
              </w:rPr>
            </w:pPr>
            <w:r w:rsidDel="00000000" w:rsidR="00000000" w:rsidRPr="00000000">
              <w:rPr>
                <w:b w:val="1"/>
                <w:sz w:val="20"/>
                <w:szCs w:val="20"/>
                <w:rtl w:val="0"/>
              </w:rPr>
              <w:t xml:space="preserve">РН02</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0F">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ОК2</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10">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ОК8</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11">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ОК7</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12">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ОК7</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13">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ОК2 ОК8</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14">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ОК3</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15">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ОК8</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16">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17">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ОК6</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18">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ОК2</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19">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ОК4</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1A">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ОК5</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1B">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ОК7</w:t>
            </w:r>
          </w:p>
        </w:tc>
      </w:tr>
      <w:tr>
        <w:trPr>
          <w:cantSplit w:val="0"/>
          <w:trHeight w:val="25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1C">
            <w:pPr>
              <w:spacing w:before="240" w:line="276" w:lineRule="auto"/>
              <w:rPr>
                <w:b w:val="1"/>
                <w:sz w:val="20"/>
                <w:szCs w:val="20"/>
              </w:rPr>
            </w:pPr>
            <w:r w:rsidDel="00000000" w:rsidR="00000000" w:rsidRPr="00000000">
              <w:rPr>
                <w:b w:val="1"/>
                <w:sz w:val="20"/>
                <w:szCs w:val="20"/>
                <w:rtl w:val="0"/>
              </w:rPr>
              <w:t xml:space="preserve">РН03</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1D">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ОК1</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1E">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ОК3</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1F">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20">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ОК3</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21">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ОК7</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22">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ОК3</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23">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ОК8</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24">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25">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26">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ОК3</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27">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ОК4</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28">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ОК5</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29">
            <w:pPr>
              <w:rPr/>
            </w:pPr>
            <w:r w:rsidDel="00000000" w:rsidR="00000000" w:rsidRPr="00000000">
              <w:rPr>
                <w:rtl w:val="0"/>
              </w:rPr>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2A">
            <w:pPr>
              <w:spacing w:before="240" w:line="276" w:lineRule="auto"/>
              <w:rPr>
                <w:b w:val="1"/>
                <w:sz w:val="20"/>
                <w:szCs w:val="20"/>
              </w:rPr>
            </w:pPr>
            <w:r w:rsidDel="00000000" w:rsidR="00000000" w:rsidRPr="00000000">
              <w:rPr>
                <w:b w:val="1"/>
                <w:sz w:val="20"/>
                <w:szCs w:val="20"/>
                <w:rtl w:val="0"/>
              </w:rPr>
              <w:t xml:space="preserve">РН04</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2B">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2C">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2D">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2E">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2F">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30">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31">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32">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ОК3 ОК5</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33">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34">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35">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36">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37">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ОК7</w:t>
            </w:r>
          </w:p>
        </w:tc>
      </w:tr>
      <w:tr>
        <w:trPr>
          <w:cantSplit w:val="0"/>
          <w:trHeight w:val="97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38">
            <w:pPr>
              <w:spacing w:before="240" w:line="276" w:lineRule="auto"/>
              <w:rPr>
                <w:b w:val="1"/>
                <w:sz w:val="20"/>
                <w:szCs w:val="20"/>
              </w:rPr>
            </w:pPr>
            <w:r w:rsidDel="00000000" w:rsidR="00000000" w:rsidRPr="00000000">
              <w:rPr>
                <w:b w:val="1"/>
                <w:sz w:val="20"/>
                <w:szCs w:val="20"/>
                <w:rtl w:val="0"/>
              </w:rPr>
              <w:t xml:space="preserve">РН05</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39">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ОК7</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3A">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ОК3 ОК8</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3B">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3C">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3D">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3E">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ОК1 ОК6 ОК7 ОК8</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3F">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40">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41">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ОК3</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42">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43">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44">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45">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ОК8</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46">
            <w:pPr>
              <w:spacing w:before="240" w:line="276" w:lineRule="auto"/>
              <w:rPr>
                <w:b w:val="1"/>
                <w:sz w:val="20"/>
                <w:szCs w:val="20"/>
              </w:rPr>
            </w:pPr>
            <w:r w:rsidDel="00000000" w:rsidR="00000000" w:rsidRPr="00000000">
              <w:rPr>
                <w:b w:val="1"/>
                <w:sz w:val="20"/>
                <w:szCs w:val="20"/>
                <w:rtl w:val="0"/>
              </w:rPr>
              <w:t xml:space="preserve">РН06</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47">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ОК3</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48">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ОК5</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49">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ОК2</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4A">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ОК7</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4B">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ОК8</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4C">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ОК1</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4D">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ОК4</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4E">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4F">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ОК7</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50">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ОК2</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51">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ОК2</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52">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ОК3</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53">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ОК7 ОК8</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54">
            <w:pPr>
              <w:spacing w:before="240" w:line="276" w:lineRule="auto"/>
              <w:rPr>
                <w:b w:val="1"/>
                <w:sz w:val="20"/>
                <w:szCs w:val="20"/>
              </w:rPr>
            </w:pPr>
            <w:r w:rsidDel="00000000" w:rsidR="00000000" w:rsidRPr="00000000">
              <w:rPr>
                <w:b w:val="1"/>
                <w:sz w:val="20"/>
                <w:szCs w:val="20"/>
                <w:rtl w:val="0"/>
              </w:rPr>
              <w:t xml:space="preserve">РН07</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55">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56">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ОК3</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57">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ОК7</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58">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ОК1</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59">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5A">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ОК6</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5B">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ОК2</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5C">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ОК1</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5D">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ОК3</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5E">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ОК2</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5F">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60">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ОК5</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61">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ОК7 ОК8</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62">
            <w:pPr>
              <w:spacing w:before="240" w:line="276" w:lineRule="auto"/>
              <w:rPr>
                <w:b w:val="1"/>
                <w:sz w:val="20"/>
                <w:szCs w:val="20"/>
              </w:rPr>
            </w:pPr>
            <w:r w:rsidDel="00000000" w:rsidR="00000000" w:rsidRPr="00000000">
              <w:rPr>
                <w:b w:val="1"/>
                <w:sz w:val="20"/>
                <w:szCs w:val="20"/>
                <w:rtl w:val="0"/>
              </w:rPr>
              <w:t xml:space="preserve">РН08</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63">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ОК4</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64">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ОК4 ОК7</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65">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ОК3</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66">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ОК6</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67">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ОК7</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68">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ОК8</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69">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ОК8</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6A">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6B">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6C">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ОК8</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6D">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ОК4 ОК7</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6E">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ОК7</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6F">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ОК7 ОК8</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70">
            <w:pPr>
              <w:spacing w:before="240" w:line="276" w:lineRule="auto"/>
              <w:rPr>
                <w:b w:val="1"/>
                <w:sz w:val="20"/>
                <w:szCs w:val="20"/>
              </w:rPr>
            </w:pPr>
            <w:r w:rsidDel="00000000" w:rsidR="00000000" w:rsidRPr="00000000">
              <w:rPr>
                <w:b w:val="1"/>
                <w:sz w:val="20"/>
                <w:szCs w:val="20"/>
                <w:rtl w:val="0"/>
              </w:rPr>
              <w:t xml:space="preserve">РН09</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71">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ОК8</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72">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ОК3 ОК8</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73">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ОК5</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74">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ОК3</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75">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ОК4</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76">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ОК8</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77">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ОК2</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78">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ОК3</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79">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ОК3</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7A">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ОК5</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7B">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ОК7</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7C">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ОК3</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7D">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ОК8</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7E">
            <w:pPr>
              <w:spacing w:before="240" w:line="276" w:lineRule="auto"/>
              <w:rPr>
                <w:b w:val="1"/>
                <w:sz w:val="20"/>
                <w:szCs w:val="20"/>
              </w:rPr>
            </w:pPr>
            <w:r w:rsidDel="00000000" w:rsidR="00000000" w:rsidRPr="00000000">
              <w:rPr>
                <w:b w:val="1"/>
                <w:sz w:val="20"/>
                <w:szCs w:val="20"/>
                <w:rtl w:val="0"/>
              </w:rPr>
              <w:t xml:space="preserve">РН10</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7F">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80">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81">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82">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ОК7</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83">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84">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85">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86">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87">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88">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89">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8A">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ОК7 ОК8</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8B">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ОК7 </w:t>
            </w:r>
          </w:p>
        </w:tc>
      </w:tr>
    </w:tbl>
    <w:p w:rsidR="00000000" w:rsidDel="00000000" w:rsidP="00000000" w:rsidRDefault="00000000" w:rsidRPr="00000000" w14:paraId="0000028C">
      <w:pPr>
        <w:jc w:val="right"/>
        <w:rPr>
          <w:i w:val="1"/>
          <w:sz w:val="28"/>
          <w:szCs w:val="28"/>
        </w:rPr>
      </w:pPr>
      <w:r w:rsidDel="00000000" w:rsidR="00000000" w:rsidRPr="00000000">
        <w:rPr>
          <w:rtl w:val="0"/>
        </w:rPr>
      </w:r>
    </w:p>
    <w:p w:rsidR="00000000" w:rsidDel="00000000" w:rsidP="00000000" w:rsidRDefault="00000000" w:rsidRPr="00000000" w14:paraId="0000028D">
      <w:pPr>
        <w:jc w:val="right"/>
        <w:rPr>
          <w:i w:val="1"/>
          <w:sz w:val="28"/>
          <w:szCs w:val="28"/>
        </w:rPr>
      </w:pPr>
      <w:r w:rsidDel="00000000" w:rsidR="00000000" w:rsidRPr="00000000">
        <w:rPr>
          <w:rtl w:val="0"/>
        </w:rPr>
      </w:r>
    </w:p>
    <w:p w:rsidR="00000000" w:rsidDel="00000000" w:rsidP="00000000" w:rsidRDefault="00000000" w:rsidRPr="00000000" w14:paraId="0000028E">
      <w:pPr>
        <w:ind w:firstLine="720"/>
        <w:rPr>
          <w:sz w:val="28"/>
          <w:szCs w:val="28"/>
        </w:rPr>
      </w:pPr>
      <w:r w:rsidDel="00000000" w:rsidR="00000000" w:rsidRPr="00000000">
        <w:rPr>
          <w:sz w:val="28"/>
          <w:szCs w:val="28"/>
          <w:rtl w:val="0"/>
        </w:rPr>
        <w:t xml:space="preserve">Гарант ОНП “Маркетинг”</w:t>
        <w:tab/>
        <w:tab/>
        <w:tab/>
        <w:tab/>
        <w:tab/>
        <w:tab/>
        <w:t xml:space="preserve">Людмила ГРИНЕВИЧ</w:t>
      </w:r>
    </w:p>
    <w:sectPr>
      <w:type w:val="nextPage"/>
      <w:pgSz w:h="11910" w:w="16840" w:orient="landscape"/>
      <w:pgMar w:bottom="0" w:top="2" w:left="1360" w:right="2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2" w:hanging="286"/>
      </w:pPr>
      <w:rPr>
        <w:rFonts w:ascii="Times New Roman" w:cs="Times New Roman" w:eastAsia="Times New Roman" w:hAnsi="Times New Roman"/>
        <w:sz w:val="28"/>
        <w:szCs w:val="28"/>
      </w:rPr>
    </w:lvl>
    <w:lvl w:ilvl="1">
      <w:start w:val="1"/>
      <w:numFmt w:val="decimal"/>
      <w:lvlText w:val="%1.%2."/>
      <w:lvlJc w:val="left"/>
      <w:pPr>
        <w:ind w:left="3300" w:hanging="454"/>
      </w:pPr>
      <w:rPr>
        <w:b w:val="1"/>
      </w:rPr>
    </w:lvl>
    <w:lvl w:ilvl="2">
      <w:start w:val="0"/>
      <w:numFmt w:val="bullet"/>
      <w:lvlText w:val="•"/>
      <w:lvlJc w:val="left"/>
      <w:pPr>
        <w:ind w:left="3300" w:hanging="454"/>
      </w:pPr>
      <w:rPr/>
    </w:lvl>
    <w:lvl w:ilvl="3">
      <w:start w:val="0"/>
      <w:numFmt w:val="bullet"/>
      <w:lvlText w:val="•"/>
      <w:lvlJc w:val="left"/>
      <w:pPr>
        <w:ind w:left="4375" w:hanging="454"/>
      </w:pPr>
      <w:rPr/>
    </w:lvl>
    <w:lvl w:ilvl="4">
      <w:start w:val="0"/>
      <w:numFmt w:val="bullet"/>
      <w:lvlText w:val="•"/>
      <w:lvlJc w:val="left"/>
      <w:pPr>
        <w:ind w:left="5451" w:hanging="454"/>
      </w:pPr>
      <w:rPr/>
    </w:lvl>
    <w:lvl w:ilvl="5">
      <w:start w:val="0"/>
      <w:numFmt w:val="bullet"/>
      <w:lvlText w:val="•"/>
      <w:lvlJc w:val="left"/>
      <w:pPr>
        <w:ind w:left="6526" w:hanging="454"/>
      </w:pPr>
      <w:rPr/>
    </w:lvl>
    <w:lvl w:ilvl="6">
      <w:start w:val="0"/>
      <w:numFmt w:val="bullet"/>
      <w:lvlText w:val="•"/>
      <w:lvlJc w:val="left"/>
      <w:pPr>
        <w:ind w:left="7602" w:hanging="452"/>
      </w:pPr>
      <w:rPr/>
    </w:lvl>
    <w:lvl w:ilvl="7">
      <w:start w:val="0"/>
      <w:numFmt w:val="bullet"/>
      <w:lvlText w:val="•"/>
      <w:lvlJc w:val="left"/>
      <w:pPr>
        <w:ind w:left="8677" w:hanging="454"/>
      </w:pPr>
      <w:rPr/>
    </w:lvl>
    <w:lvl w:ilvl="8">
      <w:start w:val="0"/>
      <w:numFmt w:val="bullet"/>
      <w:lvlText w:val="•"/>
      <w:lvlJc w:val="left"/>
      <w:pPr>
        <w:ind w:left="9753" w:hanging="454"/>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uk-UA"/>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894"/>
    </w:pPr>
    <w:rPr>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before="40" w:lineRule="auto"/>
    </w:pPr>
    <w:rPr>
      <w:rFonts w:ascii="Cambria" w:cs="Cambria" w:eastAsia="Cambria" w:hAnsi="Cambria"/>
      <w:i w:val="1"/>
      <w:color w:val="366091"/>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mbria" w:cs="Cambria" w:eastAsia="Cambria" w:hAnsi="Cambria"/>
      <w:sz w:val="56"/>
      <w:szCs w:val="56"/>
    </w:rPr>
  </w:style>
  <w:style w:type="paragraph" w:styleId="a" w:default="1">
    <w:name w:val="Normal"/>
    <w:uiPriority w:val="1"/>
    <w:qFormat w:val="1"/>
  </w:style>
  <w:style w:type="paragraph" w:styleId="1">
    <w:name w:val="heading 1"/>
    <w:basedOn w:val="a"/>
    <w:uiPriority w:val="1"/>
    <w:qFormat w:val="1"/>
    <w:pPr>
      <w:ind w:left="1894"/>
      <w:outlineLvl w:val="0"/>
    </w:pPr>
    <w:rPr>
      <w:b w:val="1"/>
      <w:bCs w:val="1"/>
      <w:sz w:val="28"/>
      <w:szCs w:val="28"/>
    </w:rPr>
  </w:style>
  <w:style w:type="paragraph" w:styleId="2">
    <w:name w:val="heading 2"/>
    <w:basedOn w:val="a"/>
    <w:next w:val="a"/>
    <w:pPr>
      <w:keepNext w:val="1"/>
      <w:keepLines w:val="1"/>
      <w:spacing w:after="80" w:before="360"/>
      <w:outlineLvl w:val="1"/>
    </w:pPr>
    <w:rPr>
      <w:b w:val="1"/>
      <w:sz w:val="36"/>
      <w:szCs w:val="36"/>
    </w:rPr>
  </w:style>
  <w:style w:type="paragraph" w:styleId="3">
    <w:name w:val="heading 3"/>
    <w:basedOn w:val="a"/>
    <w:next w:val="a"/>
    <w:pPr>
      <w:keepNext w:val="1"/>
      <w:keepLines w:val="1"/>
      <w:spacing w:after="80" w:before="280"/>
      <w:outlineLvl w:val="2"/>
    </w:pPr>
    <w:rPr>
      <w:b w:val="1"/>
      <w:sz w:val="28"/>
      <w:szCs w:val="28"/>
    </w:rPr>
  </w:style>
  <w:style w:type="paragraph" w:styleId="4">
    <w:name w:val="heading 4"/>
    <w:basedOn w:val="a"/>
    <w:next w:val="a"/>
    <w:link w:val="40"/>
    <w:uiPriority w:val="9"/>
    <w:semiHidden w:val="1"/>
    <w:unhideWhenUsed w:val="1"/>
    <w:qFormat w:val="1"/>
    <w:rsid w:val="00DE3733"/>
    <w:pPr>
      <w:keepNext w:val="1"/>
      <w:keepLines w:val="1"/>
      <w:spacing w:before="40"/>
      <w:outlineLvl w:val="3"/>
    </w:pPr>
    <w:rPr>
      <w:rFonts w:asciiTheme="majorHAnsi" w:cstheme="majorBidi" w:eastAsiaTheme="majorEastAsia" w:hAnsiTheme="majorHAnsi"/>
      <w:i w:val="1"/>
      <w:iCs w:val="1"/>
      <w:color w:val="365f91" w:themeColor="accent1" w:themeShade="0000BF"/>
    </w:rPr>
  </w:style>
  <w:style w:type="paragraph" w:styleId="5">
    <w:name w:val="heading 5"/>
    <w:basedOn w:val="a"/>
    <w:next w:val="a"/>
    <w:pPr>
      <w:keepNext w:val="1"/>
      <w:keepLines w:val="1"/>
      <w:spacing w:after="40" w:before="220"/>
      <w:outlineLvl w:val="4"/>
    </w:pPr>
    <w:rPr>
      <w:b w:val="1"/>
    </w:rPr>
  </w:style>
  <w:style w:type="paragraph" w:styleId="6">
    <w:name w:val="heading 6"/>
    <w:basedOn w:val="a"/>
    <w:next w:val="a"/>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link w:val="a4"/>
    <w:uiPriority w:val="10"/>
    <w:qFormat w:val="1"/>
    <w:rsid w:val="00DE3733"/>
    <w:pPr>
      <w:contextualSpacing w:val="1"/>
    </w:pPr>
    <w:rPr>
      <w:rFonts w:asciiTheme="majorHAnsi" w:cstheme="majorBidi" w:eastAsiaTheme="majorEastAsia" w:hAnsiTheme="majorHAnsi"/>
      <w:spacing w:val="-10"/>
      <w:kern w:val="28"/>
      <w:sz w:val="56"/>
      <w:szCs w:val="56"/>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a5">
    <w:name w:val="Body Text"/>
    <w:basedOn w:val="a"/>
    <w:uiPriority w:val="1"/>
    <w:qFormat w:val="1"/>
    <w:rPr>
      <w:sz w:val="28"/>
      <w:szCs w:val="28"/>
    </w:rPr>
  </w:style>
  <w:style w:type="paragraph" w:styleId="a6">
    <w:name w:val="List Paragraph"/>
    <w:basedOn w:val="a"/>
    <w:uiPriority w:val="1"/>
    <w:qFormat w:val="1"/>
    <w:pPr>
      <w:spacing w:before="89"/>
      <w:ind w:left="2554" w:hanging="286"/>
      <w:jc w:val="both"/>
    </w:pPr>
  </w:style>
  <w:style w:type="paragraph" w:styleId="TableParagraph" w:customStyle="1">
    <w:name w:val="Table Paragraph"/>
    <w:basedOn w:val="a"/>
    <w:uiPriority w:val="1"/>
    <w:qFormat w:val="1"/>
    <w:pPr>
      <w:ind w:left="100"/>
    </w:pPr>
  </w:style>
  <w:style w:type="table" w:styleId="a7">
    <w:name w:val="Table Grid"/>
    <w:basedOn w:val="a1"/>
    <w:uiPriority w:val="39"/>
    <w:rsid w:val="00F01327"/>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40" w:customStyle="1">
    <w:name w:val="Заголовок 4 Знак"/>
    <w:basedOn w:val="a0"/>
    <w:link w:val="4"/>
    <w:uiPriority w:val="9"/>
    <w:semiHidden w:val="1"/>
    <w:rsid w:val="00DE3733"/>
    <w:rPr>
      <w:rFonts w:asciiTheme="majorHAnsi" w:cstheme="majorBidi" w:eastAsiaTheme="majorEastAsia" w:hAnsiTheme="majorHAnsi"/>
      <w:i w:val="1"/>
      <w:iCs w:val="1"/>
      <w:color w:val="365f91" w:themeColor="accent1" w:themeShade="0000BF"/>
      <w:lang w:val="uk-UA"/>
    </w:rPr>
  </w:style>
  <w:style w:type="character" w:styleId="a4" w:customStyle="1">
    <w:name w:val="Название Знак"/>
    <w:basedOn w:val="a0"/>
    <w:link w:val="a3"/>
    <w:uiPriority w:val="10"/>
    <w:rsid w:val="00DE3733"/>
    <w:rPr>
      <w:rFonts w:asciiTheme="majorHAnsi" w:cstheme="majorBidi" w:eastAsiaTheme="majorEastAsia" w:hAnsiTheme="majorHAnsi"/>
      <w:spacing w:val="-10"/>
      <w:kern w:val="28"/>
      <w:sz w:val="56"/>
      <w:szCs w:val="56"/>
      <w:lang w:val="uk-UA"/>
    </w:rPr>
  </w:style>
  <w:style w:type="paragraph" w:styleId="a8">
    <w:name w:val="Normal (Web)"/>
    <w:basedOn w:val="a"/>
    <w:uiPriority w:val="99"/>
    <w:unhideWhenUsed w:val="1"/>
    <w:rsid w:val="0068775C"/>
    <w:pPr>
      <w:widowControl w:val="1"/>
      <w:spacing w:after="100" w:afterAutospacing="1" w:before="100" w:beforeAutospacing="1"/>
    </w:pPr>
    <w:rPr>
      <w:sz w:val="24"/>
      <w:szCs w:val="24"/>
      <w:lang w:val="ru-RU"/>
    </w:rPr>
  </w:style>
  <w:style w:type="paragraph" w:styleId="a9">
    <w:name w:val="Subtitle"/>
    <w:basedOn w:val="a"/>
    <w:next w:val="a"/>
    <w:pPr>
      <w:keepNext w:val="1"/>
      <w:keepLines w:val="1"/>
      <w:spacing w:after="80" w:before="360"/>
    </w:pPr>
    <w:rPr>
      <w:rFonts w:ascii="Georgia" w:cs="Georgia" w:eastAsia="Georgia" w:hAnsi="Georgia"/>
      <w:i w:val="1"/>
      <w:color w:val="666666"/>
      <w:sz w:val="48"/>
      <w:szCs w:val="48"/>
    </w:rPr>
  </w:style>
  <w:style w:type="table" w:styleId="aa" w:customStyle="1">
    <w:basedOn w:val="TableNormal1"/>
    <w:tblPr>
      <w:tblStyleRowBandSize w:val="1"/>
      <w:tblStyleColBandSize w:val="1"/>
      <w:tblInd w:w="0.0" w:type="dxa"/>
      <w:tblCellMar>
        <w:top w:w="0.0" w:type="dxa"/>
        <w:left w:w="115.0" w:type="dxa"/>
        <w:bottom w:w="0.0" w:type="dxa"/>
        <w:right w:w="115.0" w:type="dxa"/>
      </w:tblCellMar>
    </w:tblPr>
  </w:style>
  <w:style w:type="table" w:styleId="ab" w:customStyle="1">
    <w:basedOn w:val="TableNormal1"/>
    <w:tblPr>
      <w:tblStyleRowBandSize w:val="1"/>
      <w:tblStyleColBandSize w:val="1"/>
      <w:tblInd w:w="0.0" w:type="dxa"/>
      <w:tblCellMar>
        <w:top w:w="0.0" w:type="dxa"/>
        <w:left w:w="108.0" w:type="dxa"/>
        <w:bottom w:w="0.0" w:type="dxa"/>
        <w:right w:w="108.0" w:type="dxa"/>
      </w:tblCellMar>
    </w:tblPr>
  </w:style>
  <w:style w:type="table" w:styleId="ac" w:customStyle="1">
    <w:basedOn w:val="TableNormal1"/>
    <w:tblPr>
      <w:tblStyleRowBandSize w:val="1"/>
      <w:tblStyleColBandSize w:val="1"/>
      <w:tblInd w:w="0.0" w:type="dxa"/>
      <w:tblCellMar>
        <w:top w:w="0.0" w:type="dxa"/>
        <w:left w:w="0.0" w:type="dxa"/>
        <w:bottom w:w="0.0" w:type="dxa"/>
        <w:right w:w="0.0" w:type="dxa"/>
      </w:tblCellMar>
    </w:tblPr>
  </w:style>
  <w:style w:type="table" w:styleId="ad" w:customStyle="1">
    <w:basedOn w:val="TableNormal1"/>
    <w:tblPr>
      <w:tblStyleRowBandSize w:val="1"/>
      <w:tblStyleColBandSize w:val="1"/>
      <w:tblInd w:w="0.0" w:type="dxa"/>
      <w:tblCellMar>
        <w:top w:w="0.0" w:type="dxa"/>
        <w:left w:w="0.0" w:type="dxa"/>
        <w:bottom w:w="0.0" w:type="dxa"/>
        <w:right w:w="0.0" w:type="dxa"/>
      </w:tblCellMar>
    </w:tblPr>
  </w:style>
  <w:style w:type="table" w:styleId="ae" w:customStyle="1">
    <w:basedOn w:val="TableNormal1"/>
    <w:tblPr>
      <w:tblStyleRowBandSize w:val="1"/>
      <w:tblStyleColBandSize w:val="1"/>
      <w:tblInd w:w="0.0" w:type="dxa"/>
      <w:tblCellMar>
        <w:top w:w="0.0" w:type="dxa"/>
        <w:left w:w="0.0" w:type="dxa"/>
        <w:bottom w:w="0.0" w:type="dxa"/>
        <w:right w:w="0.0" w:type="dxa"/>
      </w:tblCellMar>
    </w:tblPr>
  </w:style>
  <w:style w:type="table" w:styleId="af" w:customStyle="1">
    <w:basedOn w:val="TableNormal1"/>
    <w:tblPr>
      <w:tblStyleRowBandSize w:val="1"/>
      <w:tblStyleColBandSize w:val="1"/>
      <w:tblInd w:w="0.0" w:type="dxa"/>
      <w:tblCellMar>
        <w:top w:w="0.0" w:type="dxa"/>
        <w:left w:w="0.0" w:type="dxa"/>
        <w:bottom w:w="0.0" w:type="dxa"/>
        <w:right w:w="0.0" w:type="dxa"/>
      </w:tblCellMar>
    </w:tblPr>
  </w:style>
  <w:style w:type="table" w:styleId="af0" w:customStyle="1">
    <w:basedOn w:val="TableNormal1"/>
    <w:tblPr>
      <w:tblStyleRowBandSize w:val="1"/>
      <w:tblStyleColBandSize w:val="1"/>
      <w:tblInd w:w="0.0" w:type="dxa"/>
      <w:tblCellMar>
        <w:top w:w="0.0" w:type="dxa"/>
        <w:left w:w="0.0" w:type="dxa"/>
        <w:bottom w:w="0.0" w:type="dxa"/>
        <w:right w:w="0.0" w:type="dxa"/>
      </w:tblCellMar>
    </w:tblPr>
  </w:style>
  <w:style w:type="table" w:styleId="af1" w:customStyle="1">
    <w:basedOn w:val="TableNormal1"/>
    <w:tblPr>
      <w:tblStyleRowBandSize w:val="1"/>
      <w:tblStyleColBandSize w:val="1"/>
      <w:tblInd w:w="0.0" w:type="dxa"/>
      <w:tblCellMar>
        <w:top w:w="0.0" w:type="dxa"/>
        <w:left w:w="108.0" w:type="dxa"/>
        <w:bottom w:w="0.0" w:type="dxa"/>
        <w:right w:w="108.0" w:type="dxa"/>
      </w:tblCellMar>
    </w:tblPr>
  </w:style>
  <w:style w:type="table" w:styleId="af2" w:customStyle="1">
    <w:basedOn w:val="TableNormal1"/>
    <w:tblPr>
      <w:tblStyleRowBandSize w:val="1"/>
      <w:tblStyleColBandSize w:val="1"/>
      <w:tblInd w:w="0.0" w:type="dxa"/>
      <w:tblCellMar>
        <w:top w:w="100.0" w:type="dxa"/>
        <w:left w:w="100.0" w:type="dxa"/>
        <w:bottom w:w="100.0" w:type="dxa"/>
        <w:right w:w="100.0" w:type="dxa"/>
      </w:tblCellMar>
    </w:tblPr>
  </w:style>
  <w:style w:type="table" w:styleId="af3" w:customStyle="1">
    <w:basedOn w:val="TableNormal1"/>
    <w:tblPr>
      <w:tblStyleRowBandSize w:val="1"/>
      <w:tblStyleColBandSize w:val="1"/>
      <w:tblInd w:w="0.0" w:type="dxa"/>
      <w:tblCellMar>
        <w:top w:w="0.0" w:type="dxa"/>
        <w:left w:w="0.0" w:type="dxa"/>
        <w:bottom w:w="0.0" w:type="dxa"/>
        <w:right w:w="0.0" w:type="dxa"/>
      </w:tblCellMar>
    </w:tblPr>
  </w:style>
  <w:style w:type="table" w:styleId="af4" w:customStyle="1">
    <w:basedOn w:val="TableNormal1"/>
    <w:tblPr>
      <w:tblStyleRowBandSize w:val="1"/>
      <w:tblStyleColBandSize w:val="1"/>
      <w:tblInd w:w="0.0" w:type="dxa"/>
      <w:tblCellMar>
        <w:top w:w="0.0" w:type="dxa"/>
        <w:left w:w="108.0" w:type="dxa"/>
        <w:bottom w:w="0.0" w:type="dxa"/>
        <w:right w:w="108.0" w:type="dxa"/>
      </w:tblCellMar>
    </w:tblPr>
  </w:style>
  <w:style w:type="paragraph" w:styleId="af5">
    <w:name w:val="annotation text"/>
    <w:basedOn w:val="a"/>
    <w:link w:val="af6"/>
    <w:uiPriority w:val="99"/>
    <w:semiHidden w:val="1"/>
    <w:unhideWhenUsed w:val="1"/>
    <w:rPr>
      <w:sz w:val="20"/>
      <w:szCs w:val="20"/>
    </w:rPr>
  </w:style>
  <w:style w:type="character" w:styleId="af6" w:customStyle="1">
    <w:name w:val="Текст примечания Знак"/>
    <w:basedOn w:val="a0"/>
    <w:link w:val="af5"/>
    <w:uiPriority w:val="99"/>
    <w:semiHidden w:val="1"/>
    <w:rPr>
      <w:sz w:val="20"/>
      <w:szCs w:val="20"/>
    </w:rPr>
  </w:style>
  <w:style w:type="character" w:styleId="af7">
    <w:name w:val="annotation reference"/>
    <w:basedOn w:val="a0"/>
    <w:uiPriority w:val="99"/>
    <w:semiHidden w:val="1"/>
    <w:unhideWhenUsed w:val="1"/>
    <w:rPr>
      <w:sz w:val="16"/>
      <w:szCs w:val="16"/>
    </w:rPr>
  </w:style>
  <w:style w:type="table" w:styleId="af8" w:customStyle="1">
    <w:basedOn w:val="TableNormal0"/>
    <w:tblPr>
      <w:tblStyleRowBandSize w:val="1"/>
      <w:tblStyleColBandSize w:val="1"/>
      <w:tblCellMar>
        <w:top w:w="0.0" w:type="dxa"/>
        <w:left w:w="108.0" w:type="dxa"/>
        <w:bottom w:w="0.0" w:type="dxa"/>
        <w:right w:w="108.0" w:type="dxa"/>
      </w:tblCellMar>
    </w:tblPr>
  </w:style>
  <w:style w:type="table" w:styleId="af9" w:customStyle="1">
    <w:basedOn w:val="TableNormal0"/>
    <w:tblPr>
      <w:tblStyleRowBandSize w:val="1"/>
      <w:tblStyleColBandSize w:val="1"/>
      <w:tblCellMar>
        <w:top w:w="0.0" w:type="dxa"/>
        <w:left w:w="108.0" w:type="dxa"/>
        <w:bottom w:w="0.0" w:type="dxa"/>
        <w:right w:w="108.0" w:type="dxa"/>
      </w:tblCellMar>
    </w:tblPr>
  </w:style>
  <w:style w:type="table" w:styleId="afa" w:customStyle="1">
    <w:basedOn w:val="TableNormal0"/>
    <w:tblPr>
      <w:tblStyleRowBandSize w:val="1"/>
      <w:tblStyleColBandSize w:val="1"/>
      <w:tblCellMar>
        <w:top w:w="0.0" w:type="dxa"/>
        <w:left w:w="108.0" w:type="dxa"/>
        <w:bottom w:w="0.0" w:type="dxa"/>
        <w:right w:w="108.0" w:type="dxa"/>
      </w:tblCellMar>
    </w:tblPr>
  </w:style>
  <w:style w:type="table" w:styleId="afb" w:customStyle="1">
    <w:basedOn w:val="TableNormal0"/>
    <w:tblPr>
      <w:tblStyleRowBandSize w:val="1"/>
      <w:tblStyleColBandSize w:val="1"/>
      <w:tblCellMar>
        <w:top w:w="0.0" w:type="dxa"/>
        <w:left w:w="108.0" w:type="dxa"/>
        <w:bottom w:w="0.0" w:type="dxa"/>
        <w:right w:w="108.0" w:type="dxa"/>
      </w:tblCellMar>
    </w:tblPr>
  </w:style>
  <w:style w:type="table" w:styleId="afc" w:customStyle="1">
    <w:basedOn w:val="TableNormal0"/>
    <w:tblPr>
      <w:tblStyleRowBandSize w:val="1"/>
      <w:tblStyleColBandSize w:val="1"/>
      <w:tblCellMar>
        <w:top w:w="0.0" w:type="dxa"/>
        <w:left w:w="108.0" w:type="dxa"/>
        <w:bottom w:w="0.0" w:type="dxa"/>
        <w:right w:w="108.0" w:type="dxa"/>
      </w:tblCellMar>
    </w:tblPr>
  </w:style>
  <w:style w:type="table" w:styleId="afd" w:customStyle="1">
    <w:basedOn w:val="TableNormal0"/>
    <w:tblPr>
      <w:tblStyleRowBandSize w:val="1"/>
      <w:tblStyleColBandSize w:val="1"/>
      <w:tblCellMar>
        <w:top w:w="0.0" w:type="dxa"/>
        <w:left w:w="108.0" w:type="dxa"/>
        <w:bottom w:w="0.0" w:type="dxa"/>
        <w:right w:w="108.0" w:type="dxa"/>
      </w:tblCellMar>
    </w:tblPr>
  </w:style>
  <w:style w:type="table" w:styleId="afe" w:customStyle="1">
    <w:basedOn w:val="TableNormal0"/>
    <w:tblPr>
      <w:tblStyleRowBandSize w:val="1"/>
      <w:tblStyleColBandSize w:val="1"/>
      <w:tblCellMar>
        <w:top w:w="0.0" w:type="dxa"/>
        <w:left w:w="108.0" w:type="dxa"/>
        <w:bottom w:w="0.0" w:type="dxa"/>
        <w:right w:w="108.0" w:type="dxa"/>
      </w:tblCellMar>
    </w:tblPr>
  </w:style>
  <w:style w:type="table" w:styleId="aff" w:customStyle="1">
    <w:basedOn w:val="TableNormal0"/>
    <w:tblPr>
      <w:tblStyleRowBandSize w:val="1"/>
      <w:tblStyleColBandSize w:val="1"/>
      <w:tblCellMar>
        <w:top w:w="0.0" w:type="dxa"/>
        <w:left w:w="108.0" w:type="dxa"/>
        <w:bottom w:w="0.0" w:type="dxa"/>
        <w:right w:w="108.0" w:type="dxa"/>
      </w:tblCellMar>
    </w:tblPr>
  </w:style>
  <w:style w:type="table" w:styleId="aff0" w:customStyle="1">
    <w:basedOn w:val="TableNormal0"/>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on5koCsF60eEbuegjGOQQepDoQ==">CgMxLjAaJQoBMBIgCh4IB0IaCg9UaW1lcyBOZXcgUm9tYW4SB0d1bmdzdWgyCGguZ2pkZ3hzOAByITFJYVJiVTVYbkRpbmlybGw2Zm5FWlJORml0bldOZ3FLaw==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2024-03-06T14:43:00Z</dcterms:created>
  <dc:creator>admin</dc:creator>
</cp:coreProperties>
</file>